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spacing w:before="240" w:after="60"/>
        <w:jc w:val="center"/>
        <w:rPr>
          <w:b/>
          <w:b/>
          <w:bCs/>
          <w:sz w:val="28"/>
          <w:szCs w:val="28"/>
        </w:rPr>
      </w:pPr>
      <w:r>
        <w:rPr>
          <w:rFonts w:ascii="Times New Roman" w:hAnsi="Times New Roman"/>
          <w:b/>
          <w:bCs/>
          <w:sz w:val="28"/>
          <w:szCs w:val="28"/>
          <w:lang w:val="ru-RU"/>
        </w:rPr>
        <w:t>ПАМЯТКА</w:t>
      </w:r>
    </w:p>
    <w:p>
      <w:pPr>
        <w:pStyle w:val="Normal"/>
        <w:jc w:val="center"/>
        <w:rPr>
          <w:b/>
          <w:b/>
          <w:bCs/>
          <w:sz w:val="28"/>
          <w:szCs w:val="28"/>
        </w:rPr>
      </w:pPr>
      <w:r>
        <w:rPr>
          <w:b/>
          <w:bCs/>
          <w:sz w:val="28"/>
          <w:szCs w:val="28"/>
          <w:lang w:val="ru-RU"/>
        </w:rPr>
        <w:t xml:space="preserve">об уголовной ответственности за получение и дачу взятки </w:t>
      </w:r>
    </w:p>
    <w:p>
      <w:pPr>
        <w:pStyle w:val="Normal"/>
        <w:jc w:val="center"/>
        <w:rPr>
          <w:b/>
          <w:b/>
          <w:bCs/>
          <w:sz w:val="28"/>
          <w:szCs w:val="28"/>
        </w:rPr>
      </w:pPr>
      <w:r>
        <w:rPr>
          <w:b/>
          <w:bCs/>
          <w:sz w:val="28"/>
          <w:szCs w:val="28"/>
          <w:lang w:val="ru-RU"/>
        </w:rPr>
        <w:t>и мерах административной ответственности за незаконное вознаграждение от имени юридического лица</w:t>
      </w:r>
    </w:p>
    <w:p>
      <w:pPr>
        <w:pStyle w:val="Normal"/>
        <w:widowControl w:val="false"/>
        <w:jc w:val="center"/>
        <w:rPr>
          <w:rFonts w:ascii="Times New Roman" w:hAnsi="Times New Roman"/>
          <w:b/>
          <w:b/>
          <w:bCs/>
          <w:sz w:val="28"/>
          <w:szCs w:val="28"/>
          <w:lang w:val="ru-RU"/>
        </w:rPr>
      </w:pPr>
      <w:r>
        <w:rPr>
          <w:b/>
          <w:bCs/>
          <w:sz w:val="28"/>
          <w:szCs w:val="28"/>
          <w:lang w:val="ru-RU"/>
        </w:rPr>
      </w:r>
    </w:p>
    <w:p>
      <w:pPr>
        <w:pStyle w:val="Normal"/>
        <w:spacing w:lineRule="auto" w:line="276"/>
        <w:ind w:firstLine="708"/>
        <w:jc w:val="both"/>
        <w:rPr>
          <w:sz w:val="28"/>
          <w:szCs w:val="28"/>
        </w:rPr>
      </w:pPr>
      <w:r>
        <w:rPr>
          <w:sz w:val="28"/>
          <w:szCs w:val="28"/>
        </w:rPr>
        <w:t>Коррупция —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pPr>
        <w:pStyle w:val="Normal"/>
        <w:spacing w:lineRule="auto" w:line="276"/>
        <w:ind w:firstLine="708"/>
        <w:jc w:val="both"/>
        <w:rPr>
          <w:sz w:val="28"/>
          <w:szCs w:val="28"/>
        </w:rPr>
      </w:pPr>
      <w:r>
        <w:rPr>
          <w:color w:val="000000"/>
          <w:sz w:val="28"/>
          <w:szCs w:val="28"/>
        </w:rPr>
        <w:t>Федеральным законом от 25 декабря 2008 года № 273-ФЗ «О противодействии коррупции» даны понятия коррупции и противодействия коррупции.</w:t>
      </w:r>
    </w:p>
    <w:p>
      <w:pPr>
        <w:pStyle w:val="Normal"/>
        <w:spacing w:lineRule="auto" w:line="276"/>
        <w:ind w:firstLine="708"/>
        <w:jc w:val="both"/>
        <w:rPr>
          <w:sz w:val="28"/>
          <w:szCs w:val="28"/>
        </w:rPr>
      </w:pPr>
      <w:r>
        <w:rPr>
          <w:b/>
          <w:color w:val="000000"/>
          <w:sz w:val="28"/>
          <w:szCs w:val="28"/>
        </w:rPr>
        <w:t>Коррупция</w:t>
      </w:r>
      <w:r>
        <w:rPr>
          <w:color w:val="000000"/>
          <w:sz w:val="28"/>
          <w:szCs w:val="28"/>
        </w:rPr>
        <w:t xml:space="preserve"> - злоупотребление служебным положением, </w:t>
      </w:r>
      <w:r>
        <w:rPr>
          <w:b/>
          <w:bCs/>
          <w:color w:val="000000"/>
          <w:sz w:val="28"/>
          <w:szCs w:val="28"/>
        </w:rPr>
        <w:t>дача взятки, получение взятки,</w:t>
      </w:r>
      <w:r>
        <w:rPr>
          <w:color w:val="000000"/>
          <w:sz w:val="28"/>
          <w:szCs w:val="28"/>
        </w:rPr>
        <w:t xml:space="preserve"> </w:t>
      </w:r>
      <w:r>
        <w:rPr>
          <w:b/>
          <w:bCs/>
          <w:color w:val="000000"/>
          <w:sz w:val="28"/>
          <w:szCs w:val="28"/>
        </w:rPr>
        <w:t>злоупотребление полномочиями, коммерческий подкуп</w:t>
      </w:r>
      <w:r>
        <w:rPr>
          <w:color w:val="000000"/>
          <w:sz w:val="28"/>
          <w:szCs w:val="28"/>
        </w:rPr>
        <w:t xml:space="preserve"> либо </w:t>
      </w:r>
      <w:r>
        <w:rPr>
          <w:b/>
          <w:bCs/>
          <w:color w:val="000000"/>
          <w:sz w:val="28"/>
          <w:szCs w:val="28"/>
        </w:rPr>
        <w:t xml:space="preserve">иное незаконное использование физическим лицом своего должностного положения </w:t>
      </w:r>
      <w:r>
        <w:rPr>
          <w:color w:val="000000"/>
          <w:sz w:val="28"/>
          <w:szCs w:val="28"/>
        </w:rPr>
        <w:t xml:space="preserve">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w:t>
      </w:r>
      <w:r>
        <w:rPr>
          <w:rFonts w:eastAsia="" w:cs="Times New Roman"/>
          <w:bCs/>
          <w:iCs/>
          <w:color w:val="000000"/>
          <w:kern w:val="0"/>
          <w:sz w:val="28"/>
          <w:szCs w:val="28"/>
          <w:lang w:val="ru-RU" w:eastAsia="en-US" w:bidi="en-US"/>
        </w:rPr>
        <w:t>(</w:t>
      </w:r>
      <w:r>
        <w:rPr>
          <w:rFonts w:eastAsia="" w:cs="Times New Roman"/>
          <w:bCs/>
          <w:color w:val="000000"/>
          <w:kern w:val="0"/>
          <w:sz w:val="28"/>
          <w:szCs w:val="28"/>
          <w:lang w:val="ru-RU" w:eastAsia="en-US" w:bidi="en-US"/>
        </w:rPr>
        <w:t>ст. 1 Федерального закона от 25.12.2008№ 273-ФЗ «О противодействии коррупции»</w:t>
      </w:r>
      <w:r>
        <w:rPr>
          <w:rFonts w:eastAsia="" w:cs="Times New Roman"/>
          <w:bCs/>
          <w:iCs/>
          <w:color w:val="000000"/>
          <w:kern w:val="0"/>
          <w:sz w:val="28"/>
          <w:szCs w:val="28"/>
          <w:lang w:val="ru-RU" w:eastAsia="en-US" w:bidi="en-US"/>
        </w:rPr>
        <w:t>)</w:t>
      </w:r>
      <w:r>
        <w:rPr>
          <w:rFonts w:eastAsia="" w:cs="Times New Roman"/>
          <w:bCs/>
          <w:i/>
          <w:iCs/>
          <w:color w:val="000000"/>
          <w:kern w:val="0"/>
          <w:sz w:val="28"/>
          <w:szCs w:val="28"/>
          <w:lang w:val="ru-RU" w:eastAsia="en-US" w:bidi="en-US"/>
        </w:rPr>
        <w:t>.</w:t>
      </w:r>
    </w:p>
    <w:p>
      <w:pPr>
        <w:pStyle w:val="Normal"/>
        <w:spacing w:lineRule="auto" w:line="276"/>
        <w:jc w:val="both"/>
        <w:rPr>
          <w:sz w:val="28"/>
          <w:szCs w:val="28"/>
        </w:rPr>
      </w:pPr>
      <w:r>
        <w:rPr>
          <w:b/>
          <w:bCs/>
          <w:color w:val="000000"/>
          <w:sz w:val="28"/>
          <w:szCs w:val="28"/>
        </w:rPr>
        <w:t xml:space="preserve">     </w:t>
      </w:r>
      <w:r>
        <w:rPr>
          <w:b/>
          <w:bCs/>
          <w:color w:val="000000"/>
          <w:sz w:val="28"/>
          <w:szCs w:val="28"/>
          <w:u w:val="single"/>
        </w:rPr>
        <w:t>ВЗЯТКА</w:t>
      </w:r>
      <w:r>
        <w:rPr>
          <w:color w:val="000000"/>
          <w:sz w:val="28"/>
          <w:szCs w:val="28"/>
        </w:rPr>
        <w:t xml:space="preserve"> - выгода или материальная ценность, получаемая должностным лицом за определенные действия (услуги) или бездействие в интересах того, кто дает взятку. За получение или дачу взятки предусмотрена уголовная ответственность, которая наступает с 16-летнего возраста.</w:t>
      </w:r>
    </w:p>
    <w:p>
      <w:pPr>
        <w:pStyle w:val="NormalWeb"/>
        <w:spacing w:lineRule="auto" w:line="276" w:beforeAutospacing="0" w:before="0" w:afterAutospacing="0" w:after="0"/>
        <w:ind w:firstLine="709"/>
        <w:jc w:val="both"/>
        <w:rPr/>
      </w:pPr>
      <w:r>
        <w:rPr>
          <w:sz w:val="28"/>
          <w:szCs w:val="28"/>
        </w:rPr>
        <w:t xml:space="preserve">Если речь идет о взятке, это значит, что есть тот, кто получает взятку </w:t>
      </w:r>
      <w:r>
        <w:rPr>
          <w:rStyle w:val="Strong"/>
          <w:sz w:val="28"/>
          <w:szCs w:val="28"/>
        </w:rPr>
        <w:t>(взяткополучатель),</w:t>
      </w:r>
      <w:r>
        <w:rPr>
          <w:sz w:val="28"/>
          <w:szCs w:val="28"/>
        </w:rPr>
        <w:t xml:space="preserve"> и тот, кто ее дает </w:t>
      </w:r>
      <w:r>
        <w:rPr>
          <w:rStyle w:val="Strong"/>
          <w:sz w:val="28"/>
          <w:szCs w:val="28"/>
        </w:rPr>
        <w:t xml:space="preserve">(взяткодатель). </w:t>
      </w:r>
    </w:p>
    <w:p>
      <w:pPr>
        <w:pStyle w:val="NormalWeb"/>
        <w:spacing w:lineRule="auto" w:line="276" w:beforeAutospacing="0" w:before="0" w:afterAutospacing="0" w:after="0"/>
        <w:ind w:firstLine="709"/>
        <w:jc w:val="both"/>
        <w:rPr/>
      </w:pPr>
      <w:r>
        <w:rPr>
          <w:rStyle w:val="Strong"/>
          <w:sz w:val="28"/>
          <w:szCs w:val="28"/>
        </w:rPr>
        <w:t>Получение взятки</w:t>
      </w:r>
      <w:r>
        <w:rPr>
          <w:sz w:val="28"/>
          <w:szCs w:val="28"/>
        </w:rPr>
        <w:t xml:space="preserve">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 </w:t>
      </w:r>
    </w:p>
    <w:p>
      <w:pPr>
        <w:pStyle w:val="NormalWeb"/>
        <w:spacing w:lineRule="auto" w:line="276" w:beforeAutospacing="0" w:before="0" w:afterAutospacing="0" w:after="0"/>
        <w:ind w:firstLine="709"/>
        <w:jc w:val="both"/>
        <w:rPr>
          <w:sz w:val="28"/>
          <w:szCs w:val="28"/>
        </w:rPr>
      </w:pPr>
      <w:r>
        <w:rPr>
          <w:sz w:val="28"/>
          <w:szCs w:val="28"/>
        </w:rPr>
      </w:r>
    </w:p>
    <w:p>
      <w:pPr>
        <w:pStyle w:val="Menutop"/>
        <w:spacing w:lineRule="auto" w:line="276" w:beforeAutospacing="0" w:before="0" w:afterAutospacing="0" w:after="0"/>
        <w:ind w:firstLine="709"/>
        <w:jc w:val="center"/>
        <w:rPr/>
      </w:pPr>
      <w:r>
        <w:rPr>
          <w:rStyle w:val="Strong"/>
          <w:b/>
          <w:sz w:val="28"/>
          <w:szCs w:val="28"/>
        </w:rPr>
        <w:t>ВЗЯТКОЙ МОГУТ БЫТЬ:</w:t>
      </w:r>
    </w:p>
    <w:p>
      <w:pPr>
        <w:pStyle w:val="NormalWeb"/>
        <w:spacing w:lineRule="auto" w:line="276" w:beforeAutospacing="0" w:before="0" w:afterAutospacing="0" w:after="0"/>
        <w:ind w:firstLine="709"/>
        <w:jc w:val="both"/>
        <w:rPr>
          <w:sz w:val="28"/>
          <w:szCs w:val="28"/>
        </w:rPr>
      </w:pPr>
      <w:r>
        <w:rPr>
          <w:sz w:val="28"/>
          <w:szCs w:val="28"/>
        </w:rPr>
      </w:r>
    </w:p>
    <w:p>
      <w:pPr>
        <w:pStyle w:val="NormalWeb"/>
        <w:widowControl w:val="false"/>
        <w:suppressAutoHyphens w:val="true"/>
        <w:spacing w:beforeAutospacing="0" w:before="0" w:afterAutospacing="0" w:after="240"/>
        <w:ind w:firstLine="709"/>
        <w:jc w:val="both"/>
        <w:rPr>
          <w:rFonts w:ascii="Times New Roman" w:hAnsi="Times New Roman"/>
          <w:sz w:val="28"/>
          <w:szCs w:val="28"/>
          <w:lang w:val="ru-RU"/>
        </w:rPr>
      </w:pPr>
      <w:r>
        <w:rPr>
          <w:rFonts w:eastAsia="" w:cs="Times New Roman"/>
          <w:b/>
          <w:kern w:val="0"/>
          <w:sz w:val="28"/>
          <w:szCs w:val="28"/>
          <w:u w:val="single"/>
          <w:lang w:val="ru-RU" w:eastAsia="en-US" w:bidi="en-US"/>
        </w:rPr>
        <w:t>ПРЕДМЕТЫ</w:t>
      </w:r>
      <w:r>
        <w:rPr>
          <w:rFonts w:eastAsia="" w:cs="Times New Roman"/>
          <w:kern w:val="0"/>
          <w:sz w:val="28"/>
          <w:szCs w:val="28"/>
          <w:lang w:val="ru-RU" w:eastAsia="en-US" w:bidi="en-US"/>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pPr>
        <w:pStyle w:val="NormalWeb"/>
        <w:widowControl w:val="false"/>
        <w:suppressAutoHyphens w:val="true"/>
        <w:spacing w:lineRule="auto" w:line="276" w:beforeAutospacing="0" w:before="0" w:afterAutospacing="0" w:after="0"/>
        <w:ind w:firstLine="709"/>
        <w:jc w:val="both"/>
        <w:rPr>
          <w:rFonts w:ascii="Times New Roman" w:hAnsi="Times New Roman"/>
          <w:sz w:val="28"/>
          <w:szCs w:val="28"/>
          <w:lang w:val="ru-RU"/>
        </w:rPr>
      </w:pPr>
      <w:r>
        <w:rPr>
          <w:rFonts w:eastAsia="" w:cs="Times New Roman"/>
          <w:b/>
          <w:kern w:val="0"/>
          <w:sz w:val="28"/>
          <w:szCs w:val="28"/>
          <w:u w:val="single"/>
          <w:lang w:val="ru-RU" w:eastAsia="en-US" w:bidi="en-US"/>
        </w:rPr>
        <w:t>УСЛУГИ И ВЫГОДЫ</w:t>
      </w:r>
      <w:r>
        <w:rPr>
          <w:rFonts w:eastAsia="" w:cs="Times New Roman"/>
          <w:kern w:val="0"/>
          <w:sz w:val="28"/>
          <w:szCs w:val="28"/>
          <w:lang w:val="ru-RU" w:eastAsia="en-US" w:bidi="en-US"/>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pPr>
        <w:pStyle w:val="NormalWeb"/>
        <w:spacing w:lineRule="auto" w:line="276" w:beforeAutospacing="0" w:before="0" w:afterAutospacing="0" w:after="0"/>
        <w:ind w:firstLine="709"/>
        <w:jc w:val="both"/>
        <w:rPr>
          <w:sz w:val="28"/>
          <w:szCs w:val="28"/>
        </w:rPr>
      </w:pPr>
      <w:r>
        <w:rPr>
          <w:sz w:val="28"/>
          <w:szCs w:val="28"/>
        </w:rPr>
      </w:r>
    </w:p>
    <w:p>
      <w:pPr>
        <w:pStyle w:val="NormalWeb"/>
        <w:spacing w:lineRule="auto" w:line="276" w:beforeAutospacing="0" w:before="0" w:afterAutospacing="0" w:after="0"/>
        <w:ind w:firstLine="709"/>
        <w:jc w:val="both"/>
        <w:rPr>
          <w:rFonts w:ascii="Times New Roman" w:hAnsi="Times New Roman"/>
          <w:sz w:val="28"/>
          <w:szCs w:val="28"/>
          <w:lang w:val="ru-RU"/>
        </w:rPr>
      </w:pPr>
      <w:r>
        <w:rPr>
          <w:b/>
          <w:sz w:val="28"/>
          <w:szCs w:val="28"/>
          <w:u w:val="single"/>
          <w:lang w:val="ru-RU"/>
        </w:rPr>
        <w:t>ЗАВУАЛИРОВАННАЯ ФОРМА ВЗЯТКИ</w:t>
      </w:r>
      <w:r>
        <w:rPr>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pPr>
        <w:pStyle w:val="NormalWeb"/>
        <w:spacing w:lineRule="auto" w:line="276" w:beforeAutospacing="0" w:before="0" w:afterAutospacing="0" w:after="0"/>
        <w:ind w:firstLine="709"/>
        <w:jc w:val="both"/>
        <w:rPr>
          <w:sz w:val="28"/>
          <w:szCs w:val="28"/>
        </w:rPr>
      </w:pPr>
      <w:r>
        <w:rPr>
          <w:sz w:val="28"/>
          <w:szCs w:val="28"/>
        </w:rPr>
      </w:r>
    </w:p>
    <w:p>
      <w:pPr>
        <w:pStyle w:val="Menutop"/>
        <w:spacing w:beforeAutospacing="0" w:before="0" w:afterAutospacing="0" w:after="0"/>
        <w:ind w:firstLine="709"/>
        <w:jc w:val="center"/>
        <w:rPr>
          <w:rFonts w:ascii="Times New Roman" w:hAnsi="Times New Roman"/>
          <w:b/>
          <w:b/>
          <w:sz w:val="28"/>
          <w:szCs w:val="28"/>
          <w:lang w:val="ru-RU"/>
        </w:rPr>
      </w:pPr>
      <w:r>
        <w:rPr>
          <w:b/>
          <w:sz w:val="28"/>
          <w:szCs w:val="28"/>
          <w:lang w:val="ru-RU"/>
        </w:rPr>
        <w:t>КТО МОЖЕТ БЫТЬ ПРИВЛЕЧЕН К УГОЛОВНОЙ ОТВЕТСТВЕННОСТИ ЗА ПОЛУЧЕНИЕ (ДАЧУ) ВЗЯТКИ?</w:t>
      </w:r>
    </w:p>
    <w:p>
      <w:pPr>
        <w:pStyle w:val="Menutop"/>
        <w:spacing w:beforeAutospacing="0" w:before="0" w:afterAutospacing="0" w:after="0"/>
        <w:ind w:firstLine="709"/>
        <w:jc w:val="center"/>
        <w:rPr>
          <w:rFonts w:ascii="Times New Roman" w:hAnsi="Times New Roman"/>
          <w:sz w:val="28"/>
          <w:szCs w:val="28"/>
          <w:lang w:val="ru-RU"/>
        </w:rPr>
      </w:pPr>
      <w:r>
        <w:rPr>
          <w:sz w:val="28"/>
          <w:szCs w:val="28"/>
          <w:lang w:val="ru-RU"/>
        </w:rPr>
      </w:r>
    </w:p>
    <w:p>
      <w:pPr>
        <w:pStyle w:val="Menutop"/>
        <w:spacing w:beforeAutospacing="0" w:before="0" w:afterAutospacing="0" w:after="0"/>
        <w:jc w:val="both"/>
        <w:rPr>
          <w:rFonts w:ascii="Times New Roman" w:hAnsi="Times New Roman"/>
          <w:b/>
          <w:b/>
          <w:sz w:val="32"/>
          <w:szCs w:val="32"/>
          <w:lang w:val="ru-RU"/>
        </w:rPr>
      </w:pPr>
      <w:r>
        <mc:AlternateContent>
          <mc:Choice Requires="wps">
            <w:drawing>
              <wp:anchor behindDoc="0" distT="0" distB="0" distL="0" distR="0" simplePos="0" locked="0" layoutInCell="0" allowOverlap="1" relativeHeight="2">
                <wp:simplePos x="0" y="0"/>
                <wp:positionH relativeFrom="column">
                  <wp:posOffset>4555490</wp:posOffset>
                </wp:positionH>
                <wp:positionV relativeFrom="paragraph">
                  <wp:posOffset>41275</wp:posOffset>
                </wp:positionV>
                <wp:extent cx="908050" cy="170180"/>
                <wp:effectExtent l="0" t="0" r="0" b="0"/>
                <wp:wrapNone/>
                <wp:docPr id="1" name="Изображение11"/>
                <a:graphic xmlns:a="http://schemas.openxmlformats.org/drawingml/2006/main">
                  <a:graphicData uri="http://schemas.microsoft.com/office/word/2010/wordprocessingShape">
                    <wps:wsp>
                      <wps:cNvSpPr/>
                      <wps:spPr>
                        <a:xfrm>
                          <a:off x="0" y="0"/>
                          <a:ext cx="907560" cy="169560"/>
                        </a:xfrm>
                        <a:custGeom>
                          <a:avLst/>
                          <a:gdLst/>
                          <a:ahLst/>
                          <a:rect l="l" t="t" r="r" b="b"/>
                          <a:pathLst>
                            <a:path w="1427" h="265">
                              <a:moveTo>
                                <a:pt x="0" y="66"/>
                              </a:moveTo>
                              <a:lnTo>
                                <a:pt x="1069" y="66"/>
                              </a:lnTo>
                              <a:lnTo>
                                <a:pt x="1069" y="0"/>
                              </a:lnTo>
                              <a:lnTo>
                                <a:pt x="1426" y="132"/>
                              </a:lnTo>
                              <a:lnTo>
                                <a:pt x="1069" y="264"/>
                              </a:lnTo>
                              <a:lnTo>
                                <a:pt x="1069" y="198"/>
                              </a:lnTo>
                              <a:lnTo>
                                <a:pt x="0" y="198"/>
                              </a:lnTo>
                              <a:lnTo>
                                <a:pt x="0" y="66"/>
                              </a:lnTo>
                            </a:path>
                          </a:pathLst>
                        </a:custGeom>
                        <a:gradFill rotWithShape="0">
                          <a:gsLst>
                            <a:gs pos="0">
                              <a:srgbClr val="ff0000"/>
                            </a:gs>
                            <a:gs pos="100000">
                              <a:srgbClr val="b60000"/>
                            </a:gs>
                          </a:gsLst>
                          <a:lin ang="5400000"/>
                        </a:gradFill>
                        <a:ln w="0">
                          <a:solidFill>
                            <a:srgbClr val="000000"/>
                          </a:solidFill>
                        </a:ln>
                      </wps:spPr>
                      <wps:style>
                        <a:lnRef idx="0"/>
                        <a:fillRef idx="0"/>
                        <a:effectRef idx="0"/>
                        <a:fontRef idx="minor"/>
                      </wps:style>
                      <wps:bodyPr/>
                    </wps:wsp>
                  </a:graphicData>
                </a:graphic>
              </wp:anchor>
            </w:drawing>
          </mc:Choice>
          <mc:Fallback>
            <w:pict/>
          </mc:Fallback>
        </mc:AlternateContent>
      </w:r>
      <w:r>
        <w:rPr>
          <w:b/>
          <w:sz w:val="28"/>
          <w:szCs w:val="28"/>
          <w:lang w:val="ru-RU"/>
        </w:rPr>
        <w:t xml:space="preserve">                                                        </w:t>
      </w:r>
      <w:r>
        <w:rPr>
          <w:b/>
          <w:sz w:val="32"/>
          <w:szCs w:val="32"/>
          <w:lang w:val="ru-RU"/>
        </w:rPr>
        <w:t>ВЗЯТКОДАТЕЛЬ</w:t>
      </w:r>
      <w:r>
        <w:rPr>
          <w:b/>
          <w:sz w:val="28"/>
          <w:szCs w:val="28"/>
          <w:lang w:val="ru-RU"/>
        </w:rPr>
        <w:t xml:space="preserve">          </w:t>
      </w:r>
      <w:r>
        <w:rPr>
          <w:sz w:val="28"/>
          <w:szCs w:val="28"/>
          <w:lang w:val="ru-RU"/>
        </w:rPr>
        <w:t xml:space="preserve">                      </w:t>
      </w:r>
      <w:r>
        <w:rPr>
          <w:b/>
          <w:sz w:val="32"/>
          <w:szCs w:val="32"/>
          <w:lang w:val="ru-RU"/>
        </w:rPr>
        <w:t>ВЗЯТКОПОЛУЧАТЕЛЬ</w:t>
      </w:r>
    </w:p>
    <w:p>
      <w:pPr>
        <w:pStyle w:val="Menutop"/>
        <w:spacing w:beforeAutospacing="0" w:before="0" w:afterAutospacing="0" w:after="0"/>
        <w:ind w:firstLine="709"/>
        <w:jc w:val="both"/>
        <w:rPr>
          <w:rFonts w:ascii="Times New Roman" w:hAnsi="Times New Roman"/>
          <w:b/>
          <w:b/>
          <w:sz w:val="28"/>
          <w:szCs w:val="28"/>
          <w:lang w:val="ru-RU"/>
        </w:rPr>
      </w:pPr>
      <w:r>
        <w:rPr>
          <w:b/>
          <w:sz w:val="28"/>
          <w:szCs w:val="28"/>
          <w:lang w:val="ru-RU"/>
        </w:rPr>
        <mc:AlternateContent>
          <mc:Choice Requires="wps">
            <w:drawing>
              <wp:anchor behindDoc="0" distT="0" distB="0" distL="0" distR="0" simplePos="0" locked="0" layoutInCell="0" allowOverlap="1" relativeHeight="3">
                <wp:simplePos x="0" y="0"/>
                <wp:positionH relativeFrom="column">
                  <wp:posOffset>4018915</wp:posOffset>
                </wp:positionH>
                <wp:positionV relativeFrom="paragraph">
                  <wp:posOffset>103505</wp:posOffset>
                </wp:positionV>
                <wp:extent cx="140335" cy="211455"/>
                <wp:effectExtent l="0" t="0" r="0" b="0"/>
                <wp:wrapNone/>
                <wp:docPr id="2" name="Изображение12"/>
                <a:graphic xmlns:a="http://schemas.openxmlformats.org/drawingml/2006/main">
                  <a:graphicData uri="http://schemas.microsoft.com/office/word/2010/wordprocessingShape">
                    <wps:wsp>
                      <wps:cNvSpPr/>
                      <wps:spPr>
                        <a:xfrm rot="19413000">
                          <a:off x="0" y="0"/>
                          <a:ext cx="139680" cy="210960"/>
                        </a:xfrm>
                        <a:custGeom>
                          <a:avLst/>
                          <a:gdLst/>
                          <a:ahLst/>
                          <a:rect l="l" t="t" r="r" b="b"/>
                          <a:pathLst>
                            <a:path w="219" h="1107">
                              <a:moveTo>
                                <a:pt x="54" y="1"/>
                              </a:moveTo>
                              <a:lnTo>
                                <a:pt x="55" y="829"/>
                              </a:lnTo>
                              <a:lnTo>
                                <a:pt x="0" y="828"/>
                              </a:lnTo>
                              <a:lnTo>
                                <a:pt x="109" y="1106"/>
                              </a:lnTo>
                              <a:lnTo>
                                <a:pt x="218" y="828"/>
                              </a:lnTo>
                              <a:lnTo>
                                <a:pt x="162" y="828"/>
                              </a:lnTo>
                              <a:lnTo>
                                <a:pt x="161" y="0"/>
                              </a:lnTo>
                              <a:lnTo>
                                <a:pt x="54" y="1"/>
                              </a:lnTo>
                            </a:path>
                          </a:pathLst>
                        </a:custGeom>
                        <a:gradFill rotWithShape="0">
                          <a:gsLst>
                            <a:gs pos="0">
                              <a:srgbClr val="ff0000"/>
                            </a:gs>
                            <a:gs pos="100000">
                              <a:srgbClr val="e5b8b7"/>
                            </a:gs>
                          </a:gsLst>
                          <a:lin ang="5400000"/>
                        </a:gradFill>
                        <a:ln w="0">
                          <a:solidFill>
                            <a:srgbClr val="000000"/>
                          </a:solidFill>
                        </a:ln>
                      </wps:spPr>
                      <wps:style>
                        <a:lnRef idx="0"/>
                        <a:fillRef idx="0"/>
                        <a:effectRef idx="0"/>
                        <a:fontRef idx="minor"/>
                      </wps:style>
                      <wps:txbx>
                        <w:txbxContent>
                          <w:p>
                            <w:pPr>
                              <w:pStyle w:val="Style25"/>
                              <w:rPr>
                                <w:color w:val="000000"/>
                              </w:rPr>
                            </w:pPr>
                            <w:r>
                              <w:rPr/>
                            </w:r>
                          </w:p>
                        </w:txbxContent>
                      </wps:txbx>
                      <wps:bodyPr anchor="t">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5">
                <wp:simplePos x="0" y="0"/>
                <wp:positionH relativeFrom="column">
                  <wp:posOffset>5733415</wp:posOffset>
                </wp:positionH>
                <wp:positionV relativeFrom="paragraph">
                  <wp:posOffset>83185</wp:posOffset>
                </wp:positionV>
                <wp:extent cx="113665" cy="233045"/>
                <wp:effectExtent l="0" t="0" r="0" b="0"/>
                <wp:wrapNone/>
                <wp:docPr id="4" name="Изображение13"/>
                <a:graphic xmlns:a="http://schemas.openxmlformats.org/drawingml/2006/main">
                  <a:graphicData uri="http://schemas.microsoft.com/office/word/2010/wordprocessingShape">
                    <wps:wsp>
                      <wps:cNvSpPr/>
                      <wps:spPr>
                        <a:xfrm rot="2491800">
                          <a:off x="0" y="0"/>
                          <a:ext cx="113040" cy="232560"/>
                        </a:xfrm>
                        <a:custGeom>
                          <a:avLst/>
                          <a:gdLst/>
                          <a:ahLst/>
                          <a:rect l="l" t="t" r="r" b="b"/>
                          <a:pathLst>
                            <a:path w="228" h="1152">
                              <a:moveTo>
                                <a:pt x="57" y="1151"/>
                              </a:moveTo>
                              <a:lnTo>
                                <a:pt x="56" y="288"/>
                              </a:lnTo>
                              <a:lnTo>
                                <a:pt x="0" y="287"/>
                              </a:lnTo>
                              <a:lnTo>
                                <a:pt x="113" y="0"/>
                              </a:lnTo>
                              <a:lnTo>
                                <a:pt x="227" y="287"/>
                              </a:lnTo>
                              <a:lnTo>
                                <a:pt x="170" y="286"/>
                              </a:lnTo>
                              <a:lnTo>
                                <a:pt x="171" y="1151"/>
                              </a:lnTo>
                              <a:lnTo>
                                <a:pt x="57" y="1151"/>
                              </a:lnTo>
                            </a:path>
                          </a:pathLst>
                        </a:custGeom>
                        <a:gradFill rotWithShape="0">
                          <a:gsLst>
                            <a:gs pos="0">
                              <a:srgbClr val="ff0000"/>
                            </a:gs>
                            <a:gs pos="100000">
                              <a:srgbClr val="e5b8b7"/>
                            </a:gs>
                          </a:gsLst>
                          <a:lin ang="5400000"/>
                        </a:gradFill>
                        <a:ln w="0">
                          <a:solidFill>
                            <a:srgbClr val="000000"/>
                          </a:solidFill>
                        </a:ln>
                      </wps:spPr>
                      <wps:style>
                        <a:lnRef idx="0"/>
                        <a:fillRef idx="0"/>
                        <a:effectRef idx="0"/>
                        <a:fontRef idx="minor"/>
                      </wps:style>
                      <wps:txbx>
                        <w:txbxContent>
                          <w:p>
                            <w:pPr>
                              <w:pStyle w:val="Style25"/>
                              <w:rPr>
                                <w:color w:val="000000"/>
                              </w:rPr>
                            </w:pPr>
                            <w:r>
                              <w:rPr/>
                            </w:r>
                          </w:p>
                        </w:txbxContent>
                      </wps:txbx>
                      <wps:bodyPr anchor="t">
                        <a:noAutofit/>
                      </wps:bodyPr>
                    </wps:wsp>
                  </a:graphicData>
                </a:graphic>
              </wp:anchor>
            </w:drawing>
          </mc:Choice>
          <mc:Fallback>
            <w:pict/>
          </mc:Fallback>
        </mc:AlternateContent>
      </w:r>
    </w:p>
    <w:p>
      <w:pPr>
        <w:pStyle w:val="Menutop"/>
        <w:spacing w:beforeAutospacing="0" w:before="0" w:afterAutospacing="0" w:after="0"/>
        <w:ind w:firstLine="709"/>
        <w:jc w:val="both"/>
        <w:rPr>
          <w:rFonts w:ascii="Times New Roman" w:hAnsi="Times New Roman"/>
          <w:b/>
          <w:b/>
          <w:sz w:val="28"/>
          <w:szCs w:val="28"/>
          <w:lang w:val="ru-RU"/>
        </w:rPr>
      </w:pPr>
      <w:r>
        <w:rPr>
          <w:b/>
          <w:sz w:val="28"/>
          <w:szCs w:val="28"/>
          <w:lang w:val="ru-RU"/>
        </w:rPr>
      </w:r>
    </w:p>
    <w:p>
      <w:pPr>
        <w:pStyle w:val="Menutop"/>
        <w:spacing w:beforeAutospacing="0" w:before="0" w:afterAutospacing="0" w:after="0"/>
        <w:ind w:hanging="0"/>
        <w:jc w:val="both"/>
        <w:rPr>
          <w:rFonts w:ascii="Times New Roman" w:hAnsi="Times New Roman"/>
          <w:b/>
          <w:b/>
          <w:sz w:val="32"/>
          <w:szCs w:val="32"/>
          <w:lang w:val="ru-RU"/>
        </w:rPr>
      </w:pPr>
      <w:r>
        <w:rPr>
          <w:b/>
          <w:sz w:val="28"/>
          <w:szCs w:val="28"/>
          <w:lang w:val="ru-RU"/>
        </w:rPr>
        <w:t xml:space="preserve">                                                                                          </w:t>
      </w:r>
      <w:r>
        <w:rPr>
          <w:b/>
          <w:sz w:val="32"/>
          <w:szCs w:val="32"/>
          <w:lang w:val="ru-RU"/>
        </w:rPr>
        <w:t>ПОСРЕДНИК</w:t>
      </w:r>
    </w:p>
    <w:p>
      <w:pPr>
        <w:pStyle w:val="Menutop"/>
        <w:spacing w:lineRule="auto" w:line="276" w:beforeAutospacing="0" w:before="0" w:afterAutospacing="0" w:after="0"/>
        <w:ind w:firstLine="709"/>
        <w:jc w:val="both"/>
        <w:rPr>
          <w:rFonts w:ascii="Times New Roman" w:hAnsi="Times New Roman"/>
          <w:b/>
          <w:b/>
          <w:sz w:val="28"/>
          <w:szCs w:val="28"/>
          <w:lang w:val="ru-RU"/>
        </w:rPr>
      </w:pPr>
      <w:r>
        <w:rPr>
          <w:b/>
          <w:sz w:val="28"/>
          <w:szCs w:val="28"/>
          <w:lang w:val="ru-RU"/>
        </w:rPr>
        <w:t xml:space="preserve">                                                                    </w:t>
      </w:r>
      <w:r>
        <w:rPr>
          <w:b/>
          <w:sz w:val="28"/>
          <w:szCs w:val="28"/>
          <w:lang w:val="ru-RU"/>
        </w:rPr>
        <w:t>при получении (даче) взятки</w:t>
      </w:r>
    </w:p>
    <w:p>
      <w:pPr>
        <w:pStyle w:val="Normal"/>
        <w:widowControl w:val="false"/>
        <w:suppressAutoHyphens w:val="true"/>
        <w:spacing w:before="0" w:after="0"/>
        <w:jc w:val="center"/>
        <w:rPr>
          <w:rFonts w:ascii="Times New Roman" w:hAnsi="Times New Roman"/>
          <w:b/>
          <w:b/>
          <w:color w:val="FF0000"/>
          <w:sz w:val="28"/>
          <w:szCs w:val="28"/>
          <w:lang w:val="ru-RU"/>
        </w:rPr>
      </w:pPr>
      <w:r>
        <w:rPr>
          <w:rFonts w:eastAsia="" w:cs="Times New Roman"/>
          <w:b/>
          <w:color w:val="FF0000"/>
          <w:kern w:val="0"/>
          <w:sz w:val="28"/>
          <w:szCs w:val="28"/>
          <w:lang w:val="ru-RU" w:eastAsia="en-US" w:bidi="en-US"/>
        </w:rPr>
        <w:t>УЧАСТИЕ РОДСТВЕННИКОВ В ПОЛУЧЕНИИ ВЗЯТКИ</w:t>
      </w:r>
    </w:p>
    <w:p>
      <w:pPr>
        <w:pStyle w:val="Normal"/>
        <w:widowControl w:val="false"/>
        <w:suppressAutoHyphens w:val="true"/>
        <w:spacing w:before="0" w:after="0"/>
        <w:jc w:val="both"/>
        <w:rPr>
          <w:rFonts w:ascii="Times New Roman" w:hAnsi="Times New Roman"/>
          <w:lang w:val="ru-RU"/>
        </w:rPr>
      </w:pPr>
      <w:r>
        <w:rPr>
          <w:lang w:val="ru-RU"/>
        </w:rPr>
      </w:r>
    </w:p>
    <w:p>
      <w:pPr>
        <w:pStyle w:val="Normal"/>
        <w:widowControl w:val="false"/>
        <w:suppressAutoHyphens w:val="true"/>
        <w:spacing w:lineRule="auto" w:line="276" w:beforeAutospacing="0" w:before="0" w:afterAutospacing="0" w:after="0"/>
        <w:ind w:firstLine="709"/>
        <w:jc w:val="both"/>
        <w:rPr>
          <w:rFonts w:ascii="Times New Roman" w:hAnsi="Times New Roman"/>
          <w:sz w:val="28"/>
          <w:szCs w:val="28"/>
          <w:lang w:val="ru-RU"/>
        </w:rPr>
      </w:pPr>
      <w:r>
        <w:rPr>
          <w:rFonts w:eastAsia="" w:cs="Times New Roman"/>
          <w:kern w:val="0"/>
          <w:sz w:val="28"/>
          <w:szCs w:val="28"/>
          <w:lang w:val="ru-RU" w:eastAsia="en-US" w:bidi="en-US"/>
        </w:rPr>
        <w:t xml:space="preserve">Действия должностного лица также квалифицируются как получение </w:t>
      </w:r>
      <w:r>
        <w:rPr>
          <w:rFonts w:eastAsia="" w:cs="Times New Roman"/>
          <w:b/>
          <w:kern w:val="0"/>
          <w:sz w:val="28"/>
          <w:szCs w:val="28"/>
          <w:lang w:val="ru-RU" w:eastAsia="en-US" w:bidi="en-US"/>
        </w:rPr>
        <w:t>взятки</w:t>
      </w:r>
      <w:r>
        <w:rPr>
          <w:rFonts w:eastAsia="" w:cs="Times New Roman"/>
          <w:kern w:val="0"/>
          <w:sz w:val="28"/>
          <w:szCs w:val="28"/>
          <w:lang w:val="ru-RU" w:eastAsia="en-US" w:bidi="en-US"/>
        </w:rPr>
        <w:t xml:space="preserve">, если имущественные выгоды в виде денег, иных ценностей, оказания материальных услуг предоставлены </w:t>
      </w:r>
      <w:r>
        <w:rPr>
          <w:rFonts w:eastAsia="" w:cs="Times New Roman"/>
          <w:b/>
          <w:kern w:val="0"/>
          <w:sz w:val="28"/>
          <w:szCs w:val="28"/>
          <w:lang w:val="ru-RU" w:eastAsia="en-US" w:bidi="en-US"/>
        </w:rPr>
        <w:t>родным и близким должностного лица</w:t>
      </w:r>
      <w:r>
        <w:rPr>
          <w:rFonts w:eastAsia="" w:cs="Times New Roman"/>
          <w:kern w:val="0"/>
          <w:sz w:val="28"/>
          <w:szCs w:val="28"/>
          <w:lang w:val="ru-RU" w:eastAsia="en-US" w:bidi="en-US"/>
        </w:rPr>
        <w:t xml:space="preserve"> с его согласия, и при этом он использовал свои служебные полномочия в пользу взяткодателя.</w:t>
      </w:r>
    </w:p>
    <w:p>
      <w:pPr>
        <w:pStyle w:val="NormalWeb"/>
        <w:spacing w:lineRule="auto" w:line="276" w:beforeAutospacing="0" w:before="0" w:afterAutospacing="0" w:after="0"/>
        <w:ind w:firstLine="709"/>
        <w:jc w:val="both"/>
        <w:rPr>
          <w:rFonts w:ascii="Times New Roman" w:hAnsi="Times New Roman"/>
          <w:sz w:val="28"/>
          <w:szCs w:val="28"/>
        </w:rPr>
      </w:pPr>
      <w:r>
        <w:rPr>
          <w:sz w:val="28"/>
          <w:szCs w:val="28"/>
        </w:rPr>
      </w:r>
    </w:p>
    <w:p>
      <w:pPr>
        <w:pStyle w:val="NormalWeb"/>
        <w:spacing w:lineRule="auto" w:line="276" w:beforeAutospacing="0" w:before="0" w:afterAutospacing="0" w:after="0"/>
        <w:ind w:firstLine="709"/>
        <w:jc w:val="both"/>
        <w:rPr>
          <w:rFonts w:ascii="Times New Roman" w:hAnsi="Times New Roman"/>
          <w:sz w:val="28"/>
          <w:szCs w:val="28"/>
        </w:rPr>
      </w:pPr>
      <w:r>
        <w:rPr>
          <w:sz w:val="28"/>
          <w:szCs w:val="28"/>
          <w:lang w:val="ru-RU"/>
        </w:rPr>
        <w:t xml:space="preserve">Уголовный кодекс Российской Федерации предусматривает несколько видов преступлений, связанных </w:t>
        <w:br/>
        <w:t xml:space="preserve">со взяткой: </w:t>
      </w:r>
    </w:p>
    <w:p>
      <w:pPr>
        <w:pStyle w:val="Normal"/>
        <w:widowControl w:val="false"/>
        <w:numPr>
          <w:ilvl w:val="0"/>
          <w:numId w:val="2"/>
        </w:numPr>
        <w:suppressAutoHyphens w:val="true"/>
        <w:spacing w:before="0" w:after="0"/>
        <w:ind w:left="0" w:firstLine="709"/>
        <w:jc w:val="both"/>
        <w:rPr/>
      </w:pPr>
      <w:r>
        <w:rPr>
          <w:rStyle w:val="Strong"/>
          <w:rFonts w:eastAsia="" w:cs="Times New Roman"/>
          <w:b/>
          <w:bCs/>
          <w:kern w:val="0"/>
          <w:sz w:val="28"/>
          <w:szCs w:val="28"/>
          <w:lang w:val="en-US" w:eastAsia="en-US" w:bidi="en-US"/>
        </w:rPr>
        <w:t>получение взятки;</w:t>
      </w:r>
    </w:p>
    <w:p>
      <w:pPr>
        <w:pStyle w:val="Normal"/>
        <w:widowControl w:val="false"/>
        <w:numPr>
          <w:ilvl w:val="0"/>
          <w:numId w:val="2"/>
        </w:numPr>
        <w:suppressAutoHyphens w:val="true"/>
        <w:spacing w:before="0" w:after="0"/>
        <w:ind w:left="0" w:firstLine="709"/>
        <w:jc w:val="both"/>
        <w:rPr/>
      </w:pPr>
      <w:r>
        <w:rPr>
          <w:rStyle w:val="Strong"/>
          <w:rFonts w:eastAsia="" w:cs="Times New Roman"/>
          <w:b/>
          <w:bCs/>
          <w:kern w:val="0"/>
          <w:sz w:val="28"/>
          <w:szCs w:val="28"/>
          <w:lang w:val="en-US" w:eastAsia="en-US" w:bidi="en-US"/>
        </w:rPr>
        <w:t>дача взятки;</w:t>
      </w:r>
    </w:p>
    <w:p>
      <w:pPr>
        <w:pStyle w:val="Normal"/>
        <w:widowControl w:val="false"/>
        <w:numPr>
          <w:ilvl w:val="0"/>
          <w:numId w:val="2"/>
        </w:numPr>
        <w:suppressAutoHyphens w:val="true"/>
        <w:spacing w:before="0" w:after="0"/>
        <w:ind w:left="0" w:firstLine="709"/>
        <w:jc w:val="both"/>
        <w:rPr/>
      </w:pPr>
      <w:r>
        <w:rPr>
          <w:rStyle w:val="Strong"/>
          <w:rFonts w:eastAsia="" w:cs="Times New Roman"/>
          <w:b/>
          <w:bCs/>
          <w:kern w:val="0"/>
          <w:sz w:val="28"/>
          <w:szCs w:val="28"/>
          <w:lang w:val="en-US" w:eastAsia="en-US" w:bidi="en-US"/>
        </w:rPr>
        <w:t>посредничество во взяточничестве;</w:t>
      </w:r>
    </w:p>
    <w:p>
      <w:pPr>
        <w:pStyle w:val="Normal"/>
        <w:widowControl w:val="false"/>
        <w:numPr>
          <w:ilvl w:val="0"/>
          <w:numId w:val="2"/>
        </w:numPr>
        <w:suppressAutoHyphens w:val="true"/>
        <w:spacing w:before="0" w:after="0"/>
        <w:ind w:left="0" w:firstLine="709"/>
        <w:jc w:val="both"/>
        <w:rPr/>
      </w:pPr>
      <w:r>
        <w:rPr>
          <w:rStyle w:val="Strong"/>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м</w:t>
      </w:r>
      <w:hyperlink r:id="rId2">
        <w:r>
          <w:rPr>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елкое взяточничество</w:t>
        </w:r>
      </w:hyperlink>
      <w:r>
        <w:rPr>
          <w:rStyle w:val="Strong"/>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w:t>
      </w:r>
      <w:r>
        <w:rPr>
          <w:rStyle w:val="Strong"/>
          <w:rFonts w:eastAsia="" w:cs="Times New Roman"/>
          <w:b/>
          <w:bCs/>
          <w:color w:val="000000"/>
          <w:kern w:val="0"/>
          <w:sz w:val="28"/>
          <w:szCs w:val="28"/>
          <w:u w:val="none"/>
          <w:lang w:val="en-US" w:eastAsia="en-US" w:bidi="en-US"/>
        </w:rPr>
        <w:t xml:space="preserve"> </w:t>
      </w:r>
    </w:p>
    <w:p>
      <w:pPr>
        <w:pStyle w:val="Normal"/>
        <w:widowControl w:val="false"/>
        <w:numPr>
          <w:ilvl w:val="0"/>
          <w:numId w:val="2"/>
        </w:numPr>
        <w:suppressAutoHyphens w:val="true"/>
        <w:spacing w:before="0" w:after="0"/>
        <w:ind w:left="0" w:firstLine="709"/>
        <w:jc w:val="both"/>
        <w:rPr/>
      </w:pPr>
      <w:r>
        <w:rPr>
          <w:rStyle w:val="Strong"/>
          <w:rFonts w:eastAsia="" w:cs="Times New Roman"/>
          <w:b/>
          <w:bCs/>
          <w:kern w:val="0"/>
          <w:sz w:val="28"/>
          <w:szCs w:val="28"/>
          <w:lang w:val="en-US" w:eastAsia="en-US" w:bidi="en-US"/>
        </w:rPr>
        <w:t>коммерческий подкуп;</w:t>
      </w:r>
    </w:p>
    <w:p>
      <w:pPr>
        <w:pStyle w:val="Normal"/>
        <w:widowControl w:val="false"/>
        <w:numPr>
          <w:ilvl w:val="0"/>
          <w:numId w:val="2"/>
        </w:numPr>
        <w:suppressAutoHyphens w:val="true"/>
        <w:spacing w:lineRule="auto" w:line="276" w:beforeAutospacing="0" w:before="0" w:afterAutospacing="0" w:after="0"/>
        <w:ind w:left="0" w:firstLine="709"/>
        <w:jc w:val="both"/>
        <w:rPr>
          <w:rFonts w:ascii="Times New Roman" w:hAnsi="Times New Roman"/>
          <w:b/>
          <w:b/>
          <w:bCs/>
          <w:sz w:val="28"/>
          <w:szCs w:val="28"/>
        </w:rPr>
      </w:pPr>
      <w:r>
        <w:rPr>
          <w:rFonts w:eastAsia="Calibri" w:cs="Times New Roman" w:eastAsiaTheme="minorHAnsi"/>
          <w:b/>
          <w:bCs/>
          <w:kern w:val="0"/>
          <w:sz w:val="28"/>
          <w:szCs w:val="28"/>
          <w:lang w:val="ru-RU" w:eastAsia="en-US" w:bidi="en-US"/>
        </w:rPr>
        <w:t>провокация взятки либо коммерческого подкупа.</w:t>
      </w:r>
    </w:p>
    <w:p>
      <w:pPr>
        <w:pStyle w:val="NormalWeb"/>
        <w:spacing w:lineRule="auto" w:line="276" w:beforeAutospacing="0" w:before="0" w:afterAutospacing="0" w:after="0"/>
        <w:ind w:firstLine="709"/>
        <w:jc w:val="both"/>
        <w:rPr>
          <w:rFonts w:ascii="Times New Roman" w:hAnsi="Times New Roman"/>
          <w:b/>
          <w:b/>
          <w:bCs/>
          <w:sz w:val="28"/>
          <w:szCs w:val="28"/>
        </w:rPr>
      </w:pPr>
      <w:r>
        <w:rPr>
          <w:b/>
          <w:bCs/>
          <w:sz w:val="28"/>
          <w:szCs w:val="28"/>
        </w:rPr>
      </w:r>
    </w:p>
    <w:p>
      <w:pPr>
        <w:pStyle w:val="Normal"/>
        <w:spacing w:lineRule="auto" w:line="276" w:beforeAutospacing="0" w:before="0" w:afterAutospacing="0" w:after="0"/>
        <w:ind w:firstLine="708"/>
        <w:jc w:val="both"/>
        <w:rPr>
          <w:rFonts w:ascii="Times New Roman" w:hAnsi="Times New Roman"/>
          <w:sz w:val="30"/>
          <w:szCs w:val="30"/>
          <w:lang w:val="ru-RU"/>
        </w:rPr>
      </w:pPr>
      <w:r>
        <w:rPr>
          <w:rStyle w:val="Strong"/>
          <w:sz w:val="28"/>
          <w:szCs w:val="28"/>
          <w:lang w:val="ru-RU"/>
        </w:rPr>
        <w:t>Получение взятки</w:t>
      </w:r>
      <w:r>
        <w:rPr>
          <w:sz w:val="28"/>
          <w:szCs w:val="28"/>
          <w:lang w:val="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3">
        <w:r>
          <w:rPr>
            <w:sz w:val="28"/>
            <w:szCs w:val="28"/>
            <w:lang w:val="ru-RU"/>
          </w:rPr>
          <w:t>должностного положения</w:t>
        </w:r>
      </w:hyperlink>
      <w:r>
        <w:rPr>
          <w:sz w:val="28"/>
          <w:szCs w:val="28"/>
          <w:lang w:val="ru-RU"/>
        </w:rPr>
        <w:t xml:space="preserve"> может способствовать таким действиям (бездействию), а равно за </w:t>
      </w:r>
      <w:hyperlink r:id="rId4">
        <w:r>
          <w:rPr>
            <w:sz w:val="28"/>
            <w:szCs w:val="28"/>
            <w:lang w:val="ru-RU"/>
          </w:rPr>
          <w:t>общее покровительство</w:t>
        </w:r>
      </w:hyperlink>
      <w:r>
        <w:rPr>
          <w:sz w:val="28"/>
          <w:szCs w:val="28"/>
          <w:lang w:val="ru-RU"/>
        </w:rPr>
        <w:t xml:space="preserve"> или</w:t>
      </w:r>
      <w:r>
        <w:rPr>
          <w:sz w:val="30"/>
          <w:szCs w:val="30"/>
          <w:lang w:val="ru-RU"/>
        </w:rPr>
        <w:t xml:space="preserve"> </w:t>
      </w:r>
      <w:hyperlink r:id="rId5">
        <w:r>
          <w:rPr>
            <w:sz w:val="30"/>
            <w:szCs w:val="30"/>
            <w:lang w:val="ru-RU"/>
          </w:rPr>
          <w:t>попустительство по службе</w:t>
        </w:r>
      </w:hyperlink>
      <w:r>
        <w:rPr>
          <w:sz w:val="30"/>
          <w:szCs w:val="30"/>
          <w:lang w:val="ru-RU"/>
        </w:rPr>
        <w:t xml:space="preserve"> (статья 290 УК РФ).</w:t>
      </w:r>
    </w:p>
    <w:p>
      <w:pPr>
        <w:pStyle w:val="Normal"/>
        <w:spacing w:lineRule="auto" w:line="276" w:beforeAutospacing="0" w:before="0" w:afterAutospacing="0" w:after="0"/>
        <w:ind w:firstLine="708"/>
        <w:jc w:val="both"/>
        <w:rPr>
          <w:rFonts w:ascii="Times New Roman" w:hAnsi="Times New Roman"/>
          <w:sz w:val="30"/>
          <w:szCs w:val="30"/>
          <w:lang w:val="ru-RU"/>
        </w:rPr>
      </w:pPr>
      <w:r>
        <w:rPr>
          <w:sz w:val="30"/>
          <w:szCs w:val="30"/>
          <w:lang w:val="ru-RU"/>
        </w:rPr>
      </w:r>
    </w:p>
    <w:p>
      <w:pPr>
        <w:pStyle w:val="NormalWeb"/>
        <w:spacing w:lineRule="auto" w:line="276" w:beforeAutospacing="0" w:before="0" w:afterAutospacing="0" w:after="0"/>
        <w:ind w:firstLine="540"/>
        <w:jc w:val="both"/>
        <w:rPr/>
      </w:pPr>
      <w:r>
        <w:rPr>
          <w:rStyle w:val="Strong"/>
          <w:sz w:val="28"/>
          <w:szCs w:val="28"/>
          <w:lang w:val="ru-RU"/>
        </w:rPr>
        <w:t>Дача взятки</w:t>
      </w:r>
      <w:r>
        <w:rPr>
          <w:sz w:val="28"/>
          <w:szCs w:val="28"/>
          <w:lang w:val="ru-RU"/>
        </w:rPr>
        <w:t xml:space="preserve"> - дача взятки должностному лицу, </w:t>
      </w:r>
      <w:hyperlink r:id="rId6">
        <w:r>
          <w:rPr>
            <w:sz w:val="28"/>
            <w:szCs w:val="28"/>
            <w:lang w:val="ru-RU"/>
          </w:rPr>
          <w:t>иностранному должностному лицу</w:t>
        </w:r>
      </w:hyperlink>
      <w:r>
        <w:rPr>
          <w:sz w:val="28"/>
          <w:szCs w:val="28"/>
          <w:lang w:val="ru-RU"/>
        </w:rPr>
        <w:t xml:space="preserve"> либо </w:t>
      </w:r>
      <w:hyperlink r:id="rId7">
        <w:r>
          <w:rPr>
            <w:sz w:val="28"/>
            <w:szCs w:val="28"/>
            <w:lang w:val="ru-RU"/>
          </w:rPr>
          <w:t>должностному лицу публичной международной организации</w:t>
        </w:r>
      </w:hyperlink>
      <w:r>
        <w:rPr>
          <w:sz w:val="28"/>
          <w:szCs w:val="28"/>
          <w:lang w:val="ru-RU"/>
        </w:rPr>
        <w:t xml:space="preserve"> лично или через посредника  </w:t>
      </w:r>
      <w:r>
        <w:rPr>
          <w:b w:val="false"/>
          <w:i w:val="false"/>
          <w:caps w:val="false"/>
          <w:smallCaps w:val="false"/>
          <w:color w:val="000000"/>
          <w:spacing w:val="0"/>
          <w:sz w:val="28"/>
          <w:szCs w:val="28"/>
          <w:lang w:val="ru-RU"/>
        </w:rPr>
        <w:t>(в том числе когда взятка по указанию должностного лица передается иному физическому или юридическому лицу)</w:t>
      </w:r>
      <w:r>
        <w:rPr>
          <w:sz w:val="28"/>
          <w:szCs w:val="28"/>
          <w:lang w:val="ru-RU"/>
        </w:rPr>
        <w:t xml:space="preserve"> (статья 291 УК РФ).</w:t>
      </w:r>
    </w:p>
    <w:p>
      <w:pPr>
        <w:pStyle w:val="NormalWeb"/>
        <w:spacing w:lineRule="auto" w:line="276" w:beforeAutospacing="0" w:before="0" w:afterAutospacing="0" w:after="0"/>
        <w:ind w:firstLine="709"/>
        <w:jc w:val="both"/>
        <w:rPr>
          <w:sz w:val="28"/>
          <w:szCs w:val="28"/>
        </w:rPr>
      </w:pPr>
      <w:r>
        <w:rPr>
          <w:sz w:val="28"/>
          <w:szCs w:val="28"/>
        </w:rPr>
      </w:r>
    </w:p>
    <w:p>
      <w:pPr>
        <w:pStyle w:val="ConsPlusNormal"/>
        <w:spacing w:lineRule="auto" w:line="276" w:beforeAutospacing="0" w:before="0" w:afterAutospacing="0" w:after="0"/>
        <w:ind w:firstLine="540"/>
        <w:jc w:val="both"/>
        <w:rPr>
          <w:rFonts w:ascii="Times New Roman" w:hAnsi="Times New Roman"/>
          <w:sz w:val="30"/>
          <w:szCs w:val="30"/>
        </w:rPr>
      </w:pPr>
      <w:r>
        <w:rPr>
          <w:rFonts w:ascii="Times New Roman" w:hAnsi="Times New Roman"/>
          <w:b/>
          <w:sz w:val="30"/>
          <w:szCs w:val="30"/>
        </w:rPr>
        <w:t xml:space="preserve">Посредничество во взяточничестве </w:t>
      </w:r>
      <w:r>
        <w:rPr>
          <w:rFonts w:ascii="Times New Roman" w:hAnsi="Times New Roman"/>
          <w:sz w:val="30"/>
          <w:szCs w:val="30"/>
        </w:rPr>
        <w:t xml:space="preserve">- </w:t>
      </w:r>
      <w:r>
        <w:rPr>
          <w:rFonts w:cs="Times New Roman" w:ascii="Times New Roman" w:hAnsi="Times New Roman"/>
          <w:sz w:val="30"/>
          <w:szCs w:val="30"/>
          <w:lang w:bidi="en-US"/>
        </w:rPr>
        <w:t xml:space="preserve">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r>
        <w:rPr>
          <w:rFonts w:ascii="Times New Roman" w:hAnsi="Times New Roman"/>
          <w:sz w:val="30"/>
          <w:szCs w:val="30"/>
        </w:rPr>
        <w:t xml:space="preserve"> (статья  291.1 УК РФ).</w:t>
      </w:r>
    </w:p>
    <w:p>
      <w:pPr>
        <w:pStyle w:val="NormalWeb"/>
        <w:spacing w:lineRule="auto" w:line="276" w:beforeAutospacing="0" w:before="0" w:afterAutospacing="0" w:after="0"/>
        <w:ind w:firstLine="709"/>
        <w:jc w:val="both"/>
        <w:rPr>
          <w:sz w:val="28"/>
          <w:szCs w:val="28"/>
        </w:rPr>
      </w:pPr>
      <w:r>
        <w:rPr>
          <w:sz w:val="28"/>
          <w:szCs w:val="28"/>
        </w:rPr>
      </w:r>
    </w:p>
    <w:p>
      <w:pPr>
        <w:pStyle w:val="Normal"/>
        <w:widowControl w:val="false"/>
        <w:suppressAutoHyphens w:val="true"/>
        <w:spacing w:lineRule="auto" w:line="276" w:beforeAutospacing="0" w:before="0" w:afterAutospacing="0" w:after="0"/>
        <w:ind w:left="0" w:hanging="0"/>
        <w:jc w:val="both"/>
        <w:rPr/>
      </w:pPr>
      <w:r>
        <w:rPr>
          <w:rStyle w:val="Strong"/>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 xml:space="preserve">   </w:t>
      </w:r>
      <w:r>
        <w:rPr>
          <w:rStyle w:val="Strong"/>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М</w:t>
      </w:r>
      <w:hyperlink r:id="rId8">
        <w:r>
          <w:rPr>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елкое взяточничеств</w:t>
        </w:r>
      </w:hyperlink>
      <w:r>
        <w:rPr>
          <w:rStyle w:val="Strong"/>
          <w:rFonts w:eastAsia="" w:cs="Times New Roman"/>
          <w:b/>
          <w:bCs/>
          <w:i w:val="false"/>
          <w:caps w:val="false"/>
          <w:smallCaps w:val="false"/>
          <w:strike w:val="false"/>
          <w:dstrike w:val="false"/>
          <w:color w:val="000000"/>
          <w:spacing w:val="0"/>
          <w:kern w:val="0"/>
          <w:sz w:val="28"/>
          <w:szCs w:val="28"/>
          <w:u w:val="none"/>
          <w:effect w:val="none"/>
          <w:shd w:fill="FFFFFF" w:val="clear"/>
          <w:lang w:val="ru-RU" w:eastAsia="en-US" w:bidi="en-US"/>
        </w:rPr>
        <w:t>о</w:t>
      </w:r>
      <w:r>
        <w:rPr>
          <w:rStyle w:val="Strong"/>
          <w:rFonts w:eastAsia="" w:cs="Times New Roman"/>
          <w:b/>
          <w:bCs/>
          <w:i w:val="false"/>
          <w:caps w:val="false"/>
          <w:smallCaps w:val="false"/>
          <w:strike w:val="false"/>
          <w:dstrike w:val="false"/>
          <w:color w:val="1A0DAB"/>
          <w:spacing w:val="0"/>
          <w:kern w:val="0"/>
          <w:sz w:val="28"/>
          <w:szCs w:val="28"/>
          <w:u w:val="none"/>
          <w:effect w:val="none"/>
          <w:shd w:fill="FFFFFF" w:val="clear"/>
          <w:lang w:val="ru-RU" w:eastAsia="en-US" w:bidi="en-US"/>
        </w:rPr>
        <w:t xml:space="preserve"> - а</w:t>
      </w:r>
      <w:r>
        <w:rPr>
          <w:rStyle w:val="Strong"/>
          <w:rFonts w:eastAsia="" w:cs="Times New Roman"/>
          <w:b w:val="false"/>
          <w:bCs/>
          <w:i w:val="false"/>
          <w:caps w:val="false"/>
          <w:smallCaps w:val="false"/>
          <w:strike w:val="false"/>
          <w:dstrike w:val="false"/>
          <w:color w:val="000000"/>
          <w:spacing w:val="0"/>
          <w:kern w:val="0"/>
          <w:sz w:val="30"/>
          <w:u w:val="none"/>
          <w:effect w:val="none"/>
          <w:shd w:fill="FFFFFF" w:val="clear"/>
          <w:lang w:val="ru-RU" w:eastAsia="en-US" w:bidi="en-US"/>
        </w:rPr>
        <w:t>олучение взятки, дача взятки лично или через посредника в размере, не превышающем десяти тысяч рублей</w:t>
      </w:r>
      <w:r>
        <w:rPr>
          <w:rStyle w:val="Strong"/>
          <w:rFonts w:eastAsia="" w:cs="Times New Roman"/>
          <w:b w:val="false"/>
          <w:bCs w:val="false"/>
          <w:i w:val="false"/>
          <w:caps w:val="false"/>
          <w:smallCaps w:val="false"/>
          <w:strike w:val="false"/>
          <w:dstrike w:val="false"/>
          <w:color w:val="000000"/>
          <w:spacing w:val="0"/>
          <w:kern w:val="0"/>
          <w:sz w:val="28"/>
          <w:szCs w:val="28"/>
          <w:u w:val="none"/>
          <w:effect w:val="none"/>
          <w:shd w:fill="FFFFFF" w:val="clear"/>
          <w:lang w:val="ru-RU" w:eastAsia="en-US" w:bidi="en-US"/>
        </w:rPr>
        <w:t xml:space="preserve"> (статья  291.2 УК РФ).</w:t>
      </w:r>
    </w:p>
    <w:p>
      <w:pPr>
        <w:pStyle w:val="Normal"/>
        <w:widowControl w:val="false"/>
        <w:suppressAutoHyphens w:val="true"/>
        <w:spacing w:lineRule="auto" w:line="276" w:beforeAutospacing="0" w:before="0" w:afterAutospacing="0" w:after="0"/>
        <w:ind w:left="0" w:firstLine="709"/>
        <w:jc w:val="both"/>
        <w:rPr>
          <w:rStyle w:val="Strong"/>
          <w:rFonts w:ascii="Times New Roman" w:hAnsi="Times New Roman" w:eastAsia="" w:cs="Times New Roman"/>
          <w:b w:val="false"/>
          <w:b w:val="false"/>
          <w:bCs w:val="false"/>
          <w:i w:val="false"/>
          <w:i w:val="false"/>
          <w:caps w:val="false"/>
          <w:smallCaps w:val="false"/>
          <w:strike w:val="false"/>
          <w:dstrike w:val="false"/>
          <w:color w:val="000000"/>
          <w:spacing w:val="0"/>
          <w:kern w:val="0"/>
          <w:sz w:val="28"/>
          <w:szCs w:val="28"/>
          <w:u w:val="none"/>
          <w:effect w:val="none"/>
          <w:shd w:fill="FFFFFF" w:val="clear"/>
          <w:lang w:val="ru-RU" w:eastAsia="en-US" w:bidi="en-US"/>
        </w:rPr>
      </w:pPr>
      <w:r>
        <w:rPr>
          <w:rFonts w:eastAsia="" w:cs="Times New Roman"/>
          <w:b w:val="false"/>
          <w:bCs w:val="false"/>
          <w:i w:val="false"/>
          <w:caps w:val="false"/>
          <w:smallCaps w:val="false"/>
          <w:strike w:val="false"/>
          <w:dstrike w:val="false"/>
          <w:color w:val="000000"/>
          <w:spacing w:val="0"/>
          <w:kern w:val="0"/>
          <w:sz w:val="28"/>
          <w:szCs w:val="28"/>
          <w:u w:val="none"/>
          <w:effect w:val="none"/>
          <w:shd w:fill="FFFFFF" w:val="clear"/>
          <w:lang w:val="ru-RU" w:eastAsia="en-US" w:bidi="en-US"/>
        </w:rPr>
      </w:r>
    </w:p>
    <w:p>
      <w:pPr>
        <w:pStyle w:val="ConsPlusNormal"/>
        <w:widowControl w:val="false"/>
        <w:suppressAutoHyphens w:val="true"/>
        <w:spacing w:lineRule="auto" w:line="276" w:beforeAutospacing="0" w:before="0" w:afterAutospacing="0" w:after="0"/>
        <w:ind w:firstLine="540"/>
        <w:jc w:val="both"/>
        <w:rPr/>
      </w:pPr>
      <w:r>
        <w:rPr>
          <w:rStyle w:val="Strong"/>
          <w:rFonts w:eastAsia="" w:cs="Times New Roman" w:ascii="Times New Roman" w:hAnsi="Times New Roman"/>
          <w:bCs w:val="false"/>
          <w:i w:val="false"/>
          <w:caps w:val="false"/>
          <w:smallCaps w:val="false"/>
          <w:strike w:val="false"/>
          <w:dstrike w:val="false"/>
          <w:color w:val="000000"/>
          <w:spacing w:val="0"/>
          <w:kern w:val="0"/>
          <w:sz w:val="28"/>
          <w:szCs w:val="28"/>
          <w:u w:val="none"/>
          <w:effect w:val="none"/>
          <w:shd w:fill="FFFFFF" w:val="clear"/>
          <w:lang w:val="ru-RU" w:eastAsia="en-US" w:bidi="en-US"/>
        </w:rPr>
        <w:t xml:space="preserve">Коммерческий подкуп – </w:t>
      </w:r>
      <w:r>
        <w:rPr>
          <w:rStyle w:val="Strong"/>
          <w:rFonts w:eastAsia="Calibri" w:cs="Times New Roman" w:ascii="Times New Roman" w:hAnsi="Times New Roman" w:eastAsiaTheme="minorHAnsi"/>
          <w:b/>
          <w:bCs/>
          <w:i w:val="false"/>
          <w:caps w:val="false"/>
          <w:smallCaps w:val="false"/>
          <w:strike w:val="false"/>
          <w:dstrike w:val="false"/>
          <w:color w:val="000000"/>
          <w:spacing w:val="0"/>
          <w:kern w:val="0"/>
          <w:sz w:val="28"/>
          <w:szCs w:val="28"/>
          <w:u w:val="none"/>
          <w:effect w:val="none"/>
          <w:shd w:fill="FFFFFF" w:val="clear"/>
          <w:lang w:val="ru-RU" w:eastAsia="en-US" w:bidi="en-US"/>
        </w:rPr>
        <w:t xml:space="preserve"> </w:t>
      </w:r>
      <w:r>
        <w:rPr>
          <w:rStyle w:val="Strong"/>
          <w:rFonts w:eastAsia="" w:cs="Times New Roman" w:ascii="Times New Roman" w:hAnsi="Times New Roman"/>
          <w:b w:val="false"/>
          <w:bCs w:val="false"/>
          <w:i w:val="false"/>
          <w:caps w:val="false"/>
          <w:smallCaps w:val="false"/>
          <w:strike w:val="false"/>
          <w:dstrike w:val="false"/>
          <w:color w:val="000000"/>
          <w:spacing w:val="0"/>
          <w:kern w:val="0"/>
          <w:sz w:val="28"/>
          <w:szCs w:val="28"/>
          <w:u w:val="none"/>
          <w:effect w:val="none"/>
          <w:shd w:fill="FFFFFF" w:val="clear"/>
          <w:lang w:val="ru-RU" w:eastAsia="en-US" w:bidi="en-US"/>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r>
        <w:rPr>
          <w:rStyle w:val="Strong"/>
          <w:rFonts w:eastAsia="Calibri" w:cs="Times New Roman" w:ascii="Times New Roman" w:hAnsi="Times New Roman" w:eastAsiaTheme="minorHAnsi"/>
          <w:b w:val="false"/>
          <w:bCs/>
          <w:i w:val="false"/>
          <w:caps w:val="false"/>
          <w:smallCaps w:val="false"/>
          <w:strike w:val="false"/>
          <w:dstrike w:val="false"/>
          <w:color w:val="000000"/>
          <w:spacing w:val="0"/>
          <w:kern w:val="0"/>
          <w:sz w:val="28"/>
          <w:szCs w:val="28"/>
          <w:u w:val="none"/>
          <w:effect w:val="none"/>
          <w:shd w:fill="FFFFFF" w:val="clear"/>
          <w:lang w:val="ru-RU" w:eastAsia="en-US" w:bidi="en-US"/>
        </w:rPr>
        <w:t>(статья 204 УК РФ).</w:t>
      </w:r>
    </w:p>
    <w:p>
      <w:pPr>
        <w:pStyle w:val="NormalWeb"/>
        <w:spacing w:lineRule="auto" w:line="276" w:beforeAutospacing="0" w:before="0" w:afterAutospacing="0" w:after="0"/>
        <w:ind w:firstLine="709"/>
        <w:jc w:val="both"/>
        <w:rPr>
          <w:sz w:val="28"/>
          <w:szCs w:val="28"/>
        </w:rPr>
      </w:pPr>
      <w:r>
        <w:rPr>
          <w:sz w:val="28"/>
          <w:szCs w:val="28"/>
        </w:rPr>
      </w:r>
    </w:p>
    <w:p>
      <w:pPr>
        <w:pStyle w:val="ConsPlusNormal"/>
        <w:spacing w:lineRule="auto" w:line="276" w:beforeAutospacing="0" w:before="0" w:afterAutospacing="0" w:after="0"/>
        <w:ind w:firstLine="540"/>
        <w:jc w:val="both"/>
        <w:rPr>
          <w:rFonts w:ascii="Times New Roman" w:hAnsi="Times New Roman" w:eastAsia="Calibri" w:eastAsiaTheme="minorHAnsi"/>
          <w:b/>
          <w:b/>
          <w:bCs/>
          <w:sz w:val="30"/>
          <w:szCs w:val="30"/>
        </w:rPr>
      </w:pPr>
      <w:r>
        <w:rPr>
          <w:rFonts w:eastAsia="Calibri" w:ascii="Times New Roman" w:hAnsi="Times New Roman" w:eastAsiaTheme="minorHAnsi"/>
          <w:b/>
          <w:bCs/>
          <w:sz w:val="30"/>
          <w:szCs w:val="30"/>
        </w:rPr>
        <w:t xml:space="preserve">Провокация взятки либо коммерческого подкупа попытка - </w:t>
      </w:r>
      <w:r>
        <w:rPr>
          <w:rFonts w:cs="Times New Roman" w:ascii="Times New Roman" w:hAnsi="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w:t>
      </w:r>
      <w:r>
        <w:rPr>
          <w:rFonts w:cs="Times New Roman" w:ascii="Times New Roman" w:hAnsi="Times New Roman"/>
          <w:b w:val="false"/>
          <w:bCs/>
          <w:i w:val="false"/>
          <w:caps w:val="false"/>
          <w:smallCaps w:val="false"/>
          <w:color w:val="000000"/>
          <w:spacing w:val="0"/>
          <w:sz w:val="30"/>
          <w:szCs w:val="30"/>
        </w:rPr>
        <w:t>либо лицу, указанному</w:t>
      </w:r>
      <w:r>
        <w:rPr>
          <w:rFonts w:cs="Times New Roman" w:ascii="Times New Roman" w:hAnsi="Times New Roman"/>
          <w:b w:val="false"/>
          <w:bCs/>
          <w:i w:val="false"/>
          <w:caps w:val="false"/>
          <w:smallCaps w:val="false"/>
          <w:color w:val="000000"/>
          <w:spacing w:val="0"/>
          <w:sz w:val="30"/>
          <w:szCs w:val="30"/>
          <w:u w:val="none"/>
        </w:rPr>
        <w:t xml:space="preserve"> в </w:t>
      </w:r>
      <w:r>
        <w:fldChar w:fldCharType="begin"/>
      </w:r>
      <w:r>
        <w:rPr>
          <w:smallCaps w:val="false"/>
          <w:caps w:val="false"/>
          <w:sz w:val="30"/>
          <w:spacing w:val="0"/>
          <w:i w:val="false"/>
          <w:u w:val="none"/>
          <w:b w:val="false"/>
          <w:shd w:fill="FFFFFF" w:val="clear"/>
          <w:szCs w:val="30"/>
          <w:bCs/>
          <w:rFonts w:cs="Times New Roman" w:ascii="Times New Roman" w:hAnsi="Times New Roman"/>
          <w:color w:val="000000"/>
        </w:rPr>
        <w:instrText> HYPERLINK "https://www.consultant.ru/document/cons_doc_LAW_427418/d209c846e601b209b0c69e83640ad32304093c78/" \l "dst2404"</w:instrText>
      </w:r>
      <w:r>
        <w:rPr>
          <w:smallCaps w:val="false"/>
          <w:caps w:val="false"/>
          <w:sz w:val="30"/>
          <w:spacing w:val="0"/>
          <w:i w:val="false"/>
          <w:u w:val="none"/>
          <w:b w:val="false"/>
          <w:shd w:fill="FFFFFF" w:val="clear"/>
          <w:szCs w:val="30"/>
          <w:bCs/>
          <w:rFonts w:cs="Times New Roman" w:ascii="Times New Roman" w:hAnsi="Times New Roman"/>
          <w:color w:val="000000"/>
        </w:rPr>
        <w:fldChar w:fldCharType="separate"/>
      </w:r>
      <w:r>
        <w:rPr>
          <w:rFonts w:cs="Times New Roman" w:ascii="Times New Roman" w:hAnsi="Times New Roman"/>
          <w:b w:val="false"/>
          <w:bCs/>
          <w:i w:val="false"/>
          <w:caps w:val="false"/>
          <w:smallCaps w:val="false"/>
          <w:color w:val="000000"/>
          <w:spacing w:val="0"/>
          <w:sz w:val="30"/>
          <w:szCs w:val="30"/>
          <w:u w:val="none"/>
          <w:shd w:fill="FFFFFF" w:val="clear"/>
        </w:rPr>
        <w:t>части первой статьи 200.5</w:t>
      </w:r>
      <w:r>
        <w:rPr>
          <w:smallCaps w:val="false"/>
          <w:caps w:val="false"/>
          <w:sz w:val="30"/>
          <w:spacing w:val="0"/>
          <w:i w:val="false"/>
          <w:u w:val="none"/>
          <w:b w:val="false"/>
          <w:shd w:fill="FFFFFF" w:val="clear"/>
          <w:szCs w:val="30"/>
          <w:bCs/>
          <w:rFonts w:cs="Times New Roman" w:ascii="Times New Roman" w:hAnsi="Times New Roman"/>
          <w:color w:val="000000"/>
        </w:rPr>
        <w:fldChar w:fldCharType="end"/>
      </w:r>
      <w:r>
        <w:rPr>
          <w:rFonts w:cs="Times New Roman" w:ascii="Times New Roman" w:hAnsi="Times New Roman"/>
          <w:b w:val="false"/>
          <w:bCs/>
          <w:i w:val="false"/>
          <w:caps w:val="false"/>
          <w:smallCaps w:val="false"/>
          <w:color w:val="000000"/>
          <w:spacing w:val="0"/>
          <w:sz w:val="30"/>
          <w:szCs w:val="30"/>
          <w:u w:val="none"/>
          <w:shd w:fill="FFFFFF" w:val="clear"/>
        </w:rPr>
        <w:t xml:space="preserve"> </w:t>
      </w:r>
      <w:r>
        <w:rPr>
          <w:rFonts w:cs="Times New Roman" w:ascii="Times New Roman" w:hAnsi="Times New Roman"/>
          <w:b w:val="false"/>
          <w:bCs/>
          <w:i w:val="false"/>
          <w:caps w:val="false"/>
          <w:smallCaps w:val="false"/>
          <w:color w:val="000000"/>
          <w:spacing w:val="0"/>
          <w:sz w:val="30"/>
          <w:szCs w:val="30"/>
          <w:u w:val="none"/>
        </w:rPr>
        <w:t>УК</w:t>
      </w:r>
      <w:r>
        <w:rPr>
          <w:rFonts w:cs="Times New Roman" w:ascii="Times New Roman" w:hAnsi="Times New Roman"/>
          <w:bCs/>
          <w:color w:val="000000"/>
          <w:sz w:val="30"/>
          <w:szCs w:val="30"/>
          <w:u w:val="none"/>
        </w:rPr>
        <w:t>,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w:t>
      </w:r>
      <w:r>
        <w:rPr>
          <w:rFonts w:cs="Times New Roman" w:ascii="Times New Roman" w:hAnsi="Times New Roman"/>
          <w:bCs/>
          <w:sz w:val="30"/>
          <w:szCs w:val="30"/>
        </w:rPr>
        <w:t xml:space="preserve">здания доказательств совершения преступления либо шантажа </w:t>
      </w:r>
      <w:r>
        <w:rPr>
          <w:rFonts w:eastAsia="Calibri" w:ascii="Times New Roman" w:hAnsi="Times New Roman" w:eastAsiaTheme="minorHAnsi"/>
          <w:bCs/>
          <w:sz w:val="30"/>
          <w:szCs w:val="30"/>
        </w:rPr>
        <w:t>(статья 304 УК РФ).</w:t>
      </w:r>
    </w:p>
    <w:p>
      <w:pPr>
        <w:pStyle w:val="Normal"/>
        <w:widowControl w:val="false"/>
        <w:suppressAutoHyphens w:val="true"/>
        <w:spacing w:before="0" w:after="0"/>
        <w:jc w:val="center"/>
        <w:rPr>
          <w:rFonts w:ascii="Times New Roman" w:hAnsi="Times New Roman"/>
          <w:sz w:val="28"/>
          <w:szCs w:val="28"/>
          <w:lang w:val="ru-RU"/>
        </w:rPr>
      </w:pPr>
      <w:r>
        <w:rPr>
          <w:sz w:val="28"/>
          <w:szCs w:val="28"/>
          <w:lang w:val="ru-RU"/>
        </w:rPr>
      </w:r>
    </w:p>
    <w:p>
      <w:pPr>
        <w:pStyle w:val="Normal"/>
        <w:widowControl w:val="false"/>
        <w:suppressAutoHyphens w:val="true"/>
        <w:spacing w:before="0" w:after="0"/>
        <w:jc w:val="center"/>
        <w:rPr>
          <w:rFonts w:ascii="Times New Roman" w:hAnsi="Times New Roman"/>
          <w:sz w:val="28"/>
          <w:szCs w:val="28"/>
          <w:lang w:val="ru-RU"/>
        </w:rPr>
      </w:pPr>
      <w:r>
        <w:rPr>
          <w:rFonts w:cs="Times New Roman"/>
          <w:b/>
          <w:color w:val="FF0000"/>
          <w:kern w:val="0"/>
          <w:sz w:val="28"/>
          <w:szCs w:val="28"/>
          <w:lang w:val="ru-RU" w:eastAsia="en-US" w:bidi="en-US"/>
        </w:rPr>
        <w:t>ПОКУШЕНИЕ НА ПОЛУЧЕНИЕ ВЗЯТКИ</w:t>
      </w:r>
    </w:p>
    <w:p>
      <w:pPr>
        <w:pStyle w:val="Normal"/>
        <w:widowControl w:val="false"/>
        <w:suppressAutoHyphens w:val="true"/>
        <w:spacing w:before="0" w:after="0"/>
        <w:jc w:val="center"/>
        <w:rPr>
          <w:rFonts w:ascii="Times New Roman" w:hAnsi="Times New Roman"/>
          <w:sz w:val="28"/>
          <w:szCs w:val="28"/>
          <w:lang w:val="ru-RU"/>
        </w:rPr>
      </w:pPr>
      <w:r>
        <w:rPr>
          <w:sz w:val="28"/>
          <w:szCs w:val="28"/>
          <w:lang w:val="ru-RU"/>
        </w:rPr>
      </w:r>
    </w:p>
    <w:p>
      <w:pPr>
        <w:pStyle w:val="Normal"/>
        <w:widowControl w:val="false"/>
        <w:suppressAutoHyphens w:val="true"/>
        <w:spacing w:lineRule="auto" w:line="276" w:beforeAutospacing="0" w:before="0" w:afterAutospacing="0" w:after="0"/>
        <w:ind w:firstLine="709"/>
        <w:jc w:val="both"/>
        <w:rPr/>
      </w:pPr>
      <w:r>
        <w:rPr>
          <w:rFonts w:eastAsia="Calibri" w:cs="Times New Roman" w:eastAsiaTheme="minorHAnsi"/>
          <w:bCs/>
          <w:kern w:val="0"/>
          <w:sz w:val="28"/>
          <w:szCs w:val="28"/>
          <w:lang w:val="ru-RU" w:eastAsia="en-US" w:bidi="en-US"/>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Pr>
          <w:rFonts w:eastAsia="" w:cs="Times New Roman"/>
          <w:kern w:val="0"/>
          <w:sz w:val="28"/>
          <w:szCs w:val="28"/>
          <w:lang w:val="ru-RU" w:eastAsia="en-US" w:bidi="en-US"/>
        </w:rPr>
        <w:t>(</w:t>
      </w:r>
      <w:hyperlink r:id="rId9">
        <w:r>
          <w:rPr>
            <w:rFonts w:eastAsia="" w:cs="Times New Roman"/>
            <w:kern w:val="0"/>
            <w:sz w:val="28"/>
            <w:szCs w:val="28"/>
            <w:lang w:val="ru-RU" w:eastAsia="en-US" w:bidi="en-US"/>
          </w:rPr>
          <w:t>Постановление Пленума Верховного Суда РФ от 09.07.2013 № 24)</w:t>
        </w:r>
      </w:hyperlink>
    </w:p>
    <w:p>
      <w:pPr>
        <w:pStyle w:val="Normal"/>
        <w:spacing w:lineRule="auto" w:line="276"/>
        <w:jc w:val="both"/>
        <w:rPr>
          <w:color w:val="000000"/>
        </w:rPr>
      </w:pPr>
      <w:r>
        <w:rPr>
          <w:color w:val="000000"/>
        </w:rPr>
      </w:r>
    </w:p>
    <w:p>
      <w:pPr>
        <w:pStyle w:val="Normal"/>
        <w:widowControl w:val="false"/>
        <w:suppressAutoHyphens w:val="true"/>
        <w:spacing w:lineRule="auto" w:line="276" w:before="0" w:after="0"/>
        <w:jc w:val="both"/>
        <w:rPr>
          <w:sz w:val="30"/>
          <w:szCs w:val="30"/>
        </w:rPr>
      </w:pPr>
      <w:r>
        <w:rPr>
          <w:rFonts w:eastAsia="" w:cs="Times New Roman"/>
          <w:b/>
          <w:bCs/>
          <w:color w:val="000000"/>
          <w:kern w:val="0"/>
          <w:sz w:val="30"/>
          <w:szCs w:val="30"/>
          <w:lang w:val="ru-RU" w:eastAsia="en-US" w:bidi="en-US"/>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pPr>
        <w:pStyle w:val="Normal"/>
        <w:spacing w:lineRule="auto" w:line="276"/>
        <w:jc w:val="both"/>
        <w:rPr>
          <w:color w:val="000000"/>
        </w:rPr>
      </w:pPr>
      <w:r>
        <w:rPr>
          <w:color w:val="000000"/>
        </w:rPr>
      </w:r>
    </w:p>
    <w:p>
      <w:pPr>
        <w:pStyle w:val="Menutop"/>
        <w:spacing w:beforeAutospacing="0" w:before="0" w:afterAutospacing="0" w:after="0"/>
        <w:jc w:val="center"/>
        <w:rPr>
          <w:rFonts w:ascii="Times New Roman" w:hAnsi="Times New Roman"/>
          <w:b/>
          <w:b/>
          <w:sz w:val="28"/>
          <w:szCs w:val="28"/>
          <w:lang w:val="ru-RU"/>
        </w:rPr>
      </w:pPr>
      <w:r>
        <w:rPr>
          <w:b/>
          <w:sz w:val="28"/>
          <w:szCs w:val="28"/>
          <w:lang w:val="ru-RU"/>
        </w:rPr>
        <w:t>ОТВЕТСТВЕННОСТЬ ЗА ПОЛУЧЕНИЕ ВЗЯТКИ</w:t>
      </w:r>
    </w:p>
    <w:p>
      <w:pPr>
        <w:pStyle w:val="Normal"/>
        <w:spacing w:lineRule="auto" w:line="276"/>
        <w:jc w:val="center"/>
        <w:rPr>
          <w:rFonts w:ascii="Times New Roman" w:hAnsi="Times New Roman"/>
          <w:sz w:val="28"/>
          <w:szCs w:val="28"/>
          <w:lang w:val="ru-RU"/>
        </w:rPr>
      </w:pPr>
      <w:r>
        <w:rPr>
          <w:color w:val="000000"/>
          <w:sz w:val="28"/>
          <w:szCs w:val="28"/>
          <w:lang w:val="ru-RU"/>
        </w:rPr>
        <w:t>(статья 290 Уголовного кодекса Российской Федерации)</w:t>
      </w:r>
    </w:p>
    <w:p>
      <w:pPr>
        <w:pStyle w:val="Normal"/>
        <w:spacing w:lineRule="auto" w:line="276"/>
        <w:jc w:val="center"/>
        <w:rPr>
          <w:rFonts w:ascii="Times New Roman" w:hAnsi="Times New Roman"/>
          <w:sz w:val="28"/>
          <w:szCs w:val="28"/>
          <w:lang w:val="ru-RU"/>
        </w:rPr>
      </w:pPr>
      <w:r>
        <w:rPr>
          <w:sz w:val="28"/>
          <w:szCs w:val="28"/>
          <w:lang w:val="ru-RU"/>
        </w:rPr>
      </w:r>
    </w:p>
    <w:tbl>
      <w:tblPr>
        <w:tblStyle w:val="a7"/>
        <w:tblW w:w="5000" w:type="pct"/>
        <w:jc w:val="left"/>
        <w:tblInd w:w="-113" w:type="dxa"/>
        <w:tblLayout w:type="fixed"/>
        <w:tblCellMar>
          <w:top w:w="0" w:type="dxa"/>
          <w:left w:w="108" w:type="dxa"/>
          <w:bottom w:w="0" w:type="dxa"/>
          <w:right w:w="108" w:type="dxa"/>
        </w:tblCellMar>
        <w:tblLook w:val="04a0"/>
      </w:tblPr>
      <w:tblGrid>
        <w:gridCol w:w="4739"/>
        <w:gridCol w:w="9483"/>
      </w:tblGrid>
      <w:tr>
        <w:trPr>
          <w:trHeight w:val="589" w:hRule="atLeast"/>
        </w:trPr>
        <w:tc>
          <w:tcPr>
            <w:tcW w:w="4739" w:type="dxa"/>
            <w:tcBorders/>
            <w:vAlign w:val="center"/>
          </w:tcPr>
          <w:p>
            <w:pPr>
              <w:pStyle w:val="Normal"/>
              <w:widowControl w:val="false"/>
              <w:suppressAutoHyphens w:val="true"/>
              <w:spacing w:before="0" w:after="0"/>
              <w:jc w:val="center"/>
              <w:rPr>
                <w:rFonts w:ascii="Times New Roman" w:hAnsi="Times New Roman"/>
                <w:b/>
                <w:b/>
                <w:bCs/>
                <w:color w:val="000000" w:themeColor="text1"/>
                <w:szCs w:val="24"/>
              </w:rPr>
            </w:pPr>
            <w:r>
              <w:rPr>
                <w:rFonts w:eastAsia="" w:cs="Times New Roman"/>
                <w:b/>
                <w:bCs/>
                <w:color w:val="000000" w:themeColor="text1"/>
                <w:kern w:val="0"/>
                <w:sz w:val="22"/>
                <w:szCs w:val="24"/>
                <w:lang w:val="en-US" w:eastAsia="en-US" w:bidi="en-US"/>
              </w:rPr>
              <w:t>ПРЕСТУПЛЕНИЕ</w:t>
            </w:r>
          </w:p>
        </w:tc>
        <w:tc>
          <w:tcPr>
            <w:tcW w:w="9483" w:type="dxa"/>
            <w:tcBorders/>
            <w:vAlign w:val="center"/>
          </w:tcPr>
          <w:p>
            <w:pPr>
              <w:pStyle w:val="Normal"/>
              <w:widowControl w:val="false"/>
              <w:suppressAutoHyphens w:val="true"/>
              <w:spacing w:before="0" w:after="0"/>
              <w:jc w:val="center"/>
              <w:rPr>
                <w:rFonts w:ascii="Times New Roman" w:hAnsi="Times New Roman"/>
                <w:b/>
                <w:b/>
                <w:bCs/>
                <w:color w:val="000000" w:themeColor="text1"/>
                <w:szCs w:val="24"/>
              </w:rPr>
            </w:pPr>
            <w:r>
              <w:rPr>
                <w:rFonts w:eastAsia="" w:cs="Times New Roman"/>
                <w:b/>
                <w:bCs/>
                <w:color w:val="000000" w:themeColor="text1"/>
                <w:kern w:val="0"/>
                <w:sz w:val="22"/>
                <w:szCs w:val="24"/>
                <w:lang w:val="en-US" w:eastAsia="en-US" w:bidi="en-US"/>
              </w:rPr>
              <w:t>НАКАЗАНИЕ</w:t>
            </w:r>
          </w:p>
        </w:tc>
      </w:tr>
      <w:tr>
        <w:trPr/>
        <w:tc>
          <w:tcPr>
            <w:tcW w:w="4739" w:type="dxa"/>
            <w:tcBorders/>
          </w:tcPr>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Получение взятки должностным лицом</w:t>
            </w:r>
          </w:p>
        </w:tc>
        <w:tc>
          <w:tcPr>
            <w:tcW w:w="9483" w:type="dxa"/>
            <w:tcBorders/>
          </w:tcPr>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лишение свободы на срок до трех лет со штрафом в размере от десятикратной до двадцатикратной суммы взятки или без такового.</w:t>
            </w:r>
          </w:p>
        </w:tc>
      </w:tr>
      <w:tr>
        <w:trPr/>
        <w:tc>
          <w:tcPr>
            <w:tcW w:w="4739" w:type="dxa"/>
            <w:tcBorders/>
          </w:tcPr>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Получение должностным лицом взятки в значительном размере</w:t>
            </w:r>
          </w:p>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(свыше 25 тыс. руб.)</w:t>
            </w:r>
          </w:p>
        </w:tc>
        <w:tc>
          <w:tcPr>
            <w:tcW w:w="9483" w:type="dxa"/>
            <w:tcBorders/>
          </w:tcPr>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двухсот тысяч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лишение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trPr/>
        <w:tc>
          <w:tcPr>
            <w:tcW w:w="4739" w:type="dxa"/>
            <w:tcBorders/>
          </w:tcPr>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Получение взятки должностным лицом за незаконные действия (бездействие)</w:t>
            </w:r>
          </w:p>
        </w:tc>
        <w:tc>
          <w:tcPr>
            <w:tcW w:w="9483" w:type="dxa"/>
            <w:tcBorders/>
          </w:tcPr>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пятисот тысяч до двух миллионов рублей с лишением права занимать определенные должности или заниматься определенной деятельностью на срок до пяти лет;</w:t>
            </w:r>
          </w:p>
          <w:p>
            <w:pPr>
              <w:pStyle w:val="Normal"/>
              <w:widowControl w:val="false"/>
              <w:suppressAutoHyphens w:val="true"/>
              <w:spacing w:before="0" w:after="0"/>
              <w:jc w:val="center"/>
              <w:rPr>
                <w:rFonts w:ascii="Times New Roman" w:hAnsi="Times New Roman"/>
                <w:bCs/>
                <w:sz w:val="26"/>
                <w:szCs w:val="26"/>
                <w:lang w:val="ru-RU"/>
              </w:rPr>
            </w:pPr>
            <w:r>
              <w:rPr>
                <w:bCs/>
                <w:sz w:val="26"/>
                <w:szCs w:val="26"/>
                <w:lang w:val="ru-RU"/>
              </w:rPr>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пяти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sz w:val="26"/>
                <w:szCs w:val="26"/>
                <w:lang w:val="ru-RU"/>
              </w:rPr>
            </w:pPr>
            <w:r>
              <w:rPr>
                <w:rFonts w:eastAsia="" w:cs="Times New Roman"/>
                <w:bCs/>
                <w:kern w:val="0"/>
                <w:sz w:val="26"/>
                <w:szCs w:val="26"/>
                <w:lang w:val="ru-RU" w:eastAsia="en-US" w:bidi="en-US"/>
              </w:rPr>
              <w:t>лишение свободы на срок до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trPr/>
        <w:tc>
          <w:tcPr>
            <w:tcW w:w="4739" w:type="dxa"/>
            <w:tcBorders/>
          </w:tcPr>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Совершение вышеуказанных преступлений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9483" w:type="dxa"/>
            <w:tcBorders/>
          </w:tcPr>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sz w:val="26"/>
                <w:szCs w:val="26"/>
                <w:lang w:val="ru-RU"/>
              </w:rPr>
            </w:pPr>
            <w:r>
              <w:rPr>
                <w:rFonts w:eastAsia="" w:cs="Times New Roman"/>
                <w:bCs/>
                <w:kern w:val="0"/>
                <w:sz w:val="26"/>
                <w:szCs w:val="26"/>
                <w:lang w:val="ru-RU" w:eastAsia="en-US" w:bidi="en-US"/>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trPr/>
        <w:tc>
          <w:tcPr>
            <w:tcW w:w="4739" w:type="dxa"/>
            <w:tcBorders/>
          </w:tcPr>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Получение взятки совершенное группой лиц по предварительному сговору или организованной группой, с вымогательством, в крупном размере (свыше 150 тыс. руб.)</w:t>
            </w:r>
          </w:p>
        </w:tc>
        <w:tc>
          <w:tcPr>
            <w:tcW w:w="9483" w:type="dxa"/>
            <w:tcBorders/>
          </w:tcPr>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лишение свободы на срок до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trPr/>
        <w:tc>
          <w:tcPr>
            <w:tcW w:w="4739" w:type="dxa"/>
            <w:tcBorders/>
          </w:tcPr>
          <w:p>
            <w:pPr>
              <w:pStyle w:val="Normal"/>
              <w:widowControl w:val="false"/>
              <w:suppressAutoHyphens w:val="true"/>
              <w:spacing w:before="0" w:after="0"/>
              <w:jc w:val="both"/>
              <w:rPr>
                <w:rFonts w:ascii="Times New Roman" w:hAnsi="Times New Roman"/>
                <w:b/>
                <w:b/>
                <w:sz w:val="26"/>
                <w:szCs w:val="26"/>
                <w:lang w:val="ru-RU"/>
              </w:rPr>
            </w:pPr>
            <w:r>
              <w:rPr>
                <w:rFonts w:eastAsia="" w:cs="Times New Roman"/>
                <w:b/>
                <w:kern w:val="0"/>
                <w:sz w:val="26"/>
                <w:szCs w:val="26"/>
                <w:lang w:val="ru-RU" w:eastAsia="en-US" w:bidi="en-US"/>
              </w:rPr>
              <w:t>Получение взятки в особо крупном размере (свыше 1 млн. руб.)</w:t>
            </w:r>
          </w:p>
        </w:tc>
        <w:tc>
          <w:tcPr>
            <w:tcW w:w="9483" w:type="dxa"/>
            <w:tcBorders/>
          </w:tcPr>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трех миллионов до пяти миллионов рублей с лишением права занимать определенные должности или заниматься определенной деятельностью на срок до пятнадцати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заработной платы или иного дохода осужденного за период от трех  до пяти лет с лишением права занимать определенные должности или заниматься определенной деятельностью на срок до пятнадцати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или</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pPr>
              <w:pStyle w:val="Normal"/>
              <w:widowControl w:val="false"/>
              <w:suppressAutoHyphens w:val="true"/>
              <w:spacing w:before="0" w:after="0"/>
              <w:jc w:val="center"/>
              <w:rPr>
                <w:rFonts w:ascii="Times New Roman" w:hAnsi="Times New Roman"/>
                <w:bCs/>
                <w:sz w:val="26"/>
                <w:szCs w:val="26"/>
                <w:lang w:val="ru-RU"/>
              </w:rPr>
            </w:pPr>
            <w:r>
              <w:rPr>
                <w:rFonts w:eastAsia="" w:cs="Times New Roman"/>
                <w:bCs/>
                <w:kern w:val="0"/>
                <w:sz w:val="26"/>
                <w:szCs w:val="26"/>
                <w:lang w:val="ru-RU" w:eastAsia="en-US" w:bidi="en-US"/>
              </w:rPr>
              <w:t>либо</w:t>
            </w:r>
          </w:p>
          <w:p>
            <w:pPr>
              <w:pStyle w:val="Normal"/>
              <w:widowControl w:val="false"/>
              <w:suppressAutoHyphens w:val="true"/>
              <w:spacing w:before="0" w:after="0"/>
              <w:jc w:val="both"/>
              <w:rPr>
                <w:rFonts w:ascii="Times New Roman" w:hAnsi="Times New Roman"/>
                <w:bCs/>
                <w:sz w:val="26"/>
                <w:szCs w:val="26"/>
                <w:lang w:val="ru-RU"/>
              </w:rPr>
            </w:pPr>
            <w:r>
              <w:rPr>
                <w:rFonts w:eastAsia="" w:cs="Times New Roman"/>
                <w:bCs/>
                <w:kern w:val="0"/>
                <w:sz w:val="26"/>
                <w:szCs w:val="26"/>
                <w:lang w:val="ru-RU" w:eastAsia="en-US" w:bidi="en-US"/>
              </w:rPr>
              <w:t>лишение свободы на срок до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pPr>
        <w:pStyle w:val="Normal"/>
        <w:spacing w:lineRule="auto" w:line="276"/>
        <w:jc w:val="center"/>
        <w:rPr>
          <w:rFonts w:ascii="Times New Roman" w:hAnsi="Times New Roman"/>
          <w:b/>
          <w:b/>
          <w:color w:val="FF0000"/>
          <w:sz w:val="28"/>
          <w:szCs w:val="28"/>
          <w:lang w:val="ru-RU"/>
        </w:rPr>
      </w:pPr>
      <w:r>
        <w:rPr>
          <w:b/>
          <w:color w:val="FF0000"/>
          <w:sz w:val="28"/>
          <w:szCs w:val="28"/>
          <w:lang w:val="ru-RU"/>
        </w:rPr>
      </w:r>
    </w:p>
    <w:p>
      <w:pPr>
        <w:pStyle w:val="Normal"/>
        <w:spacing w:lineRule="auto" w:line="276"/>
        <w:jc w:val="both"/>
        <w:rPr>
          <w:color w:val="000000"/>
        </w:rPr>
      </w:pPr>
      <w:r>
        <w:rPr>
          <w:color w:val="000000"/>
        </w:rPr>
      </w:r>
    </w:p>
    <w:p>
      <w:pPr>
        <w:pStyle w:val="Normal"/>
        <w:widowControl w:val="false"/>
        <w:suppressAutoHyphens w:val="true"/>
        <w:spacing w:lineRule="auto" w:line="276" w:before="0" w:after="0"/>
        <w:ind w:firstLine="708"/>
        <w:jc w:val="both"/>
        <w:rPr>
          <w:rFonts w:ascii="Times New Roman" w:hAnsi="Times New Roman"/>
          <w:b/>
          <w:b/>
          <w:color w:val="000000"/>
          <w:sz w:val="30"/>
          <w:szCs w:val="30"/>
          <w:lang w:val="ru-RU"/>
        </w:rPr>
      </w:pPr>
      <w:r>
        <w:rPr>
          <w:rFonts w:eastAsia="" w:cs="Times New Roman"/>
          <w:b/>
          <w:color w:val="000000"/>
          <w:kern w:val="0"/>
          <w:sz w:val="30"/>
          <w:szCs w:val="30"/>
          <w:lang w:val="ru-RU" w:eastAsia="en-US" w:bidi="en-US"/>
        </w:rPr>
        <w:t>Заведомо ложный донос, в том числе о вымогательстве взятки, рассматривается Уголовным кодексом Российской Федерации (статья 306 УК РФ) как преступление и наказывается штрафом, обязательными работами, принудительными работами, арестом, лишением свободы максимально на срок до шести лет.</w:t>
      </w:r>
    </w:p>
    <w:p>
      <w:pPr>
        <w:pStyle w:val="Normal"/>
        <w:spacing w:lineRule="auto" w:line="276"/>
        <w:jc w:val="both"/>
        <w:rPr>
          <w:color w:val="000000"/>
        </w:rPr>
      </w:pPr>
      <w:r>
        <w:rPr>
          <w:color w:val="000000"/>
        </w:rPr>
      </w:r>
    </w:p>
    <w:p>
      <w:pPr>
        <w:pStyle w:val="Normal"/>
        <w:widowControl w:val="false"/>
        <w:suppressAutoHyphens w:val="true"/>
        <w:spacing w:before="0" w:after="0"/>
        <w:jc w:val="center"/>
        <w:rPr>
          <w:rFonts w:ascii="Times New Roman" w:hAnsi="Times New Roman"/>
          <w:b/>
          <w:b/>
          <w:sz w:val="32"/>
          <w:szCs w:val="32"/>
          <w:lang w:val="ru-RU"/>
        </w:rPr>
      </w:pPr>
      <w:r>
        <w:rPr>
          <w:rFonts w:eastAsia="" w:cs="Times New Roman"/>
          <w:b/>
          <w:kern w:val="0"/>
          <w:sz w:val="32"/>
          <w:szCs w:val="32"/>
          <w:lang w:val="ru-RU" w:eastAsia="en-US" w:bidi="en-US"/>
        </w:rPr>
        <w:t>Вымогательство взятки</w:t>
      </w:r>
    </w:p>
    <w:p>
      <w:pPr>
        <w:pStyle w:val="Normal"/>
        <w:widowControl w:val="false"/>
        <w:suppressAutoHyphens w:val="true"/>
        <w:spacing w:before="0" w:after="0"/>
        <w:jc w:val="center"/>
        <w:rPr>
          <w:rFonts w:ascii="Times New Roman" w:hAnsi="Times New Roman"/>
          <w:b/>
          <w:b/>
          <w:sz w:val="32"/>
          <w:szCs w:val="32"/>
          <w:lang w:val="ru-RU"/>
        </w:rPr>
      </w:pPr>
      <w:r>
        <w:rPr>
          <w:b/>
          <w:sz w:val="32"/>
          <w:szCs w:val="32"/>
          <w:lang w:val="ru-RU"/>
        </w:rPr>
      </w:r>
    </w:p>
    <w:p>
      <w:pPr>
        <w:pStyle w:val="Normal"/>
        <w:widowControl w:val="false"/>
        <w:suppressAutoHyphens w:val="true"/>
        <w:spacing w:lineRule="auto" w:line="276" w:before="0" w:after="0"/>
        <w:jc w:val="both"/>
        <w:rPr>
          <w:rFonts w:ascii="Times New Roman" w:hAnsi="Times New Roman" w:eastAsia="Calibri" w:eastAsiaTheme="minorHAnsi"/>
          <w:bCs/>
          <w:sz w:val="28"/>
          <w:szCs w:val="28"/>
          <w:lang w:val="ru-RU"/>
        </w:rPr>
      </w:pPr>
      <w:r>
        <w:rPr>
          <w:rFonts w:cs="Times New Roman"/>
          <w:color w:val="000000"/>
          <w:kern w:val="0"/>
          <w:sz w:val="28"/>
          <w:szCs w:val="28"/>
          <w:lang w:val="ru-RU" w:eastAsia="en-US" w:bidi="en-US"/>
        </w:rPr>
        <w:t xml:space="preserve">- это </w:t>
      </w:r>
      <w:r>
        <w:rPr>
          <w:rFonts w:eastAsia="Calibri" w:cs="Times New Roman" w:eastAsiaTheme="minorHAnsi"/>
          <w:bCs/>
          <w:color w:val="000000"/>
          <w:kern w:val="0"/>
          <w:sz w:val="28"/>
          <w:szCs w:val="28"/>
          <w:lang w:val="ru-RU" w:eastAsia="en-US" w:bidi="en-US"/>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pPr>
        <w:pStyle w:val="Normal"/>
        <w:jc w:val="center"/>
        <w:rPr>
          <w:rFonts w:ascii="Times New Roman" w:hAnsi="Times New Roman"/>
          <w:b/>
          <w:b/>
          <w:sz w:val="28"/>
          <w:szCs w:val="28"/>
          <w:lang w:val="ru-RU"/>
        </w:rPr>
      </w:pPr>
      <w:r>
        <w:rPr>
          <w:b/>
          <w:sz w:val="28"/>
          <w:szCs w:val="28"/>
          <w:lang w:val="ru-RU"/>
        </w:rPr>
      </w:r>
    </w:p>
    <w:p>
      <w:pPr>
        <w:pStyle w:val="Normal"/>
        <w:jc w:val="center"/>
        <w:rPr>
          <w:rFonts w:ascii="Times New Roman" w:hAnsi="Times New Roman"/>
          <w:b/>
          <w:b/>
          <w:sz w:val="28"/>
          <w:szCs w:val="28"/>
          <w:lang w:val="ru-RU"/>
        </w:rPr>
      </w:pPr>
      <w:r>
        <w:rPr>
          <w:b/>
          <w:sz w:val="28"/>
          <w:szCs w:val="28"/>
          <w:lang w:val="ru-RU"/>
        </w:rPr>
        <w:t>ОТВЕТСТВЕННОСТЬ ЗА ДАЧУ ВЗЯТКИ</w:t>
      </w:r>
    </w:p>
    <w:p>
      <w:pPr>
        <w:pStyle w:val="Normal"/>
        <w:jc w:val="center"/>
        <w:rPr>
          <w:rFonts w:ascii="Times New Roman" w:hAnsi="Times New Roman"/>
          <w:sz w:val="28"/>
          <w:szCs w:val="28"/>
          <w:lang w:val="ru-RU"/>
        </w:rPr>
      </w:pPr>
      <w:r>
        <w:rPr>
          <w:sz w:val="28"/>
          <w:szCs w:val="28"/>
          <w:lang w:val="ru-RU"/>
        </w:rPr>
        <w:t>(статья 291 Уголовного кодекса Российской Федерации)</w:t>
      </w:r>
    </w:p>
    <w:p>
      <w:pPr>
        <w:pStyle w:val="Normal"/>
        <w:widowControl w:val="false"/>
        <w:suppressAutoHyphens w:val="true"/>
        <w:spacing w:lineRule="auto" w:line="276" w:before="0" w:after="0"/>
        <w:jc w:val="both"/>
        <w:rPr>
          <w:rFonts w:ascii="Times New Roman" w:hAnsi="Times New Roman"/>
          <w:sz w:val="22"/>
          <w:lang w:val="ru-RU"/>
        </w:rPr>
      </w:pPr>
      <w:r>
        <w:rPr>
          <w:sz w:val="22"/>
          <w:lang w:val="ru-RU"/>
        </w:rPr>
      </w:r>
    </w:p>
    <w:tbl>
      <w:tblPr>
        <w:tblStyle w:val="a7"/>
        <w:tblW w:w="5000" w:type="pct"/>
        <w:jc w:val="left"/>
        <w:tblInd w:w="-113" w:type="dxa"/>
        <w:tblLayout w:type="fixed"/>
        <w:tblCellMar>
          <w:top w:w="0" w:type="dxa"/>
          <w:left w:w="108" w:type="dxa"/>
          <w:bottom w:w="0" w:type="dxa"/>
          <w:right w:w="108" w:type="dxa"/>
        </w:tblCellMar>
        <w:tblLook w:val="04a0"/>
      </w:tblPr>
      <w:tblGrid>
        <w:gridCol w:w="4868"/>
        <w:gridCol w:w="9354"/>
      </w:tblGrid>
      <w:tr>
        <w:trPr>
          <w:trHeight w:val="363" w:hRule="atLeast"/>
        </w:trPr>
        <w:tc>
          <w:tcPr>
            <w:tcW w:w="4868"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ПРЕСТУПЛЕНИЕ</w:t>
            </w:r>
          </w:p>
        </w:tc>
        <w:tc>
          <w:tcPr>
            <w:tcW w:w="9354"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НАКАЗАНИЕ</w:t>
            </w:r>
          </w:p>
        </w:tc>
      </w:tr>
      <w:tr>
        <w:trPr/>
        <w:tc>
          <w:tcPr>
            <w:tcW w:w="4868"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kern w:val="0"/>
                <w:sz w:val="28"/>
                <w:szCs w:val="28"/>
                <w:lang w:val="ru-RU" w:eastAsia="en-US" w:bidi="en-US"/>
              </w:rPr>
              <w:t>Дача взятки должностному лицу лично или через посредника</w:t>
            </w:r>
          </w:p>
        </w:tc>
        <w:tc>
          <w:tcPr>
            <w:tcW w:w="9354"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до пятисот тысяч рублей;</w:t>
            </w:r>
          </w:p>
          <w:p>
            <w:pPr>
              <w:pStyle w:val="Normal"/>
              <w:widowControl w:val="false"/>
              <w:suppressAutoHyphens w:val="true"/>
              <w:spacing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одного года;</w:t>
            </w:r>
          </w:p>
          <w:p>
            <w:pPr>
              <w:pStyle w:val="Normal"/>
              <w:widowControl w:val="false"/>
              <w:suppressAutoHyphens w:val="true"/>
              <w:spacing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пятикратной до тридцатикратной суммы взятки;</w:t>
            </w:r>
          </w:p>
          <w:p>
            <w:pPr>
              <w:pStyle w:val="Normal"/>
              <w:widowControl w:val="false"/>
              <w:suppressAutoHyphens w:val="true"/>
              <w:spacing w:lineRule="auto" w:line="276"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widowControl w:val="false"/>
              <w:suppressAutoHyphens w:val="true"/>
              <w:spacing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принудительные работы на срок до трех лет;</w:t>
            </w:r>
          </w:p>
          <w:p>
            <w:pPr>
              <w:pStyle w:val="Normal"/>
              <w:widowControl w:val="false"/>
              <w:suppressAutoHyphens w:val="true"/>
              <w:spacing w:lineRule="auto" w:line="276" w:before="0" w:after="0"/>
              <w:jc w:val="center"/>
              <w:rPr>
                <w:rFonts w:ascii="Times New Roman" w:hAnsi="Times New Roman"/>
                <w:sz w:val="28"/>
                <w:szCs w:val="28"/>
                <w:lang w:val="ru-RU" w:bidi="en-US"/>
              </w:rPr>
            </w:pPr>
            <w:r>
              <w:rPr>
                <w:rFonts w:eastAsia="Calibri" w:cs="Times New Roman" w:eastAsiaTheme="minorHAnsi"/>
                <w:kern w:val="0"/>
                <w:sz w:val="28"/>
                <w:szCs w:val="28"/>
                <w:lang w:val="ru-RU" w:eastAsia="en-US" w:bidi="en-US"/>
              </w:rPr>
              <w:t>либо</w:t>
            </w:r>
          </w:p>
          <w:p>
            <w:pPr>
              <w:pStyle w:val="Normal"/>
              <w:widowControl w:val="false"/>
              <w:suppressAutoHyphens w:val="true"/>
              <w:spacing w:lineRule="auto" w:line="276" w:before="0" w:after="0"/>
              <w:ind w:hanging="0"/>
              <w:jc w:val="both"/>
              <w:rPr>
                <w:rFonts w:ascii="Times New Roman" w:hAnsi="Times New Roman"/>
                <w:sz w:val="28"/>
                <w:szCs w:val="28"/>
                <w:lang w:val="ru-RU" w:eastAsia="en-US"/>
              </w:rPr>
            </w:pPr>
            <w:r>
              <w:rPr>
                <w:rFonts w:cs="Times New Roman"/>
                <w:kern w:val="0"/>
                <w:sz w:val="28"/>
                <w:szCs w:val="28"/>
                <w:lang w:val="ru-RU" w:eastAsia="en-US" w:bidi="ar-SA"/>
              </w:rPr>
              <w:t>лишение свободы на срок до двух лет со штрафом в размере от пятикратной до десятикратной суммы взятки или без такового.</w:t>
            </w:r>
          </w:p>
        </w:tc>
      </w:tr>
      <w:tr>
        <w:trPr/>
        <w:tc>
          <w:tcPr>
            <w:tcW w:w="4868"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kern w:val="0"/>
                <w:sz w:val="28"/>
                <w:szCs w:val="28"/>
                <w:lang w:val="ru-RU" w:eastAsia="en-US" w:bidi="en-US"/>
              </w:rPr>
              <w:t>Дача взятки должностному лицу в значительном размере (свыше 25 тыс. руб.) лично или через посредника</w:t>
            </w:r>
          </w:p>
          <w:p>
            <w:pPr>
              <w:pStyle w:val="Normal"/>
              <w:widowControl w:val="false"/>
              <w:suppressAutoHyphens w:val="true"/>
              <w:spacing w:before="0" w:after="0"/>
              <w:jc w:val="both"/>
              <w:rPr>
                <w:rFonts w:ascii="Times New Roman" w:hAnsi="Times New Roman"/>
                <w:b/>
                <w:b/>
                <w:sz w:val="28"/>
                <w:szCs w:val="28"/>
                <w:lang w:val="ru-RU"/>
              </w:rPr>
            </w:pPr>
            <w:r>
              <w:rPr>
                <w:b/>
                <w:sz w:val="28"/>
                <w:szCs w:val="28"/>
                <w:lang w:val="ru-RU"/>
              </w:rPr>
            </w:r>
          </w:p>
        </w:tc>
        <w:tc>
          <w:tcPr>
            <w:tcW w:w="9354" w:type="dxa"/>
            <w:tcBorders/>
          </w:tcPr>
          <w:p>
            <w:pPr>
              <w:pStyle w:val="Normal"/>
              <w:widowControl w:val="false"/>
              <w:suppressAutoHyphens w:val="true"/>
              <w:spacing w:lineRule="auto" w:line="276" w:before="0" w:after="0"/>
              <w:ind w:hanging="0"/>
              <w:jc w:val="both"/>
              <w:rPr>
                <w:rFonts w:ascii="Times New Roman" w:hAnsi="Times New Roman"/>
                <w:sz w:val="28"/>
                <w:szCs w:val="28"/>
                <w:lang w:val="ru-RU"/>
              </w:rPr>
            </w:pPr>
            <w:r>
              <w:rPr>
                <w:rFonts w:eastAsia="" w:cs="Times New Roman"/>
                <w:kern w:val="0"/>
                <w:sz w:val="28"/>
                <w:szCs w:val="28"/>
                <w:lang w:val="ru-RU" w:eastAsia="en-US" w:bidi="ar-SA"/>
              </w:rPr>
              <w:t>штраф в размере до одного миллиона рублей;</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двух лет;</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десятикратной до сорокакратной суммы взятки;</w:t>
            </w:r>
          </w:p>
          <w:p>
            <w:pPr>
              <w:pStyle w:val="Normal"/>
              <w:widowControl w:val="false"/>
              <w:suppressAutoHyphens w:val="true"/>
              <w:spacing w:lineRule="auto" w:line="276"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pPr>
              <w:pStyle w:val="Normal"/>
              <w:widowControl w:val="false"/>
              <w:suppressAutoHyphens w:val="true"/>
              <w:spacing w:lineRule="auto" w:line="276"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Normal"/>
              <w:widowControl w:val="false"/>
              <w:suppressAutoHyphens w:val="true"/>
              <w:spacing w:lineRule="auto" w:line="276" w:before="0" w:after="0"/>
              <w:ind w:hanging="0"/>
              <w:jc w:val="both"/>
              <w:rPr>
                <w:rFonts w:ascii="Times New Roman" w:hAnsi="Times New Roman"/>
                <w:sz w:val="28"/>
                <w:szCs w:val="28"/>
                <w:lang w:val="ru-RU" w:eastAsia="en-US"/>
              </w:rPr>
            </w:pPr>
            <w:r>
              <w:rPr>
                <w:rFonts w:cs="Times New Roman"/>
                <w:kern w:val="0"/>
                <w:sz w:val="28"/>
                <w:szCs w:val="28"/>
                <w:lang w:val="ru-RU" w:eastAsia="en-US" w:bidi="ar-SA"/>
              </w:rPr>
              <w:t>лишение свободы на срок до пяти лет со штрафом в размере от пятикратной до пятнадцатикратной суммы взятки или без такового.</w:t>
            </w:r>
          </w:p>
        </w:tc>
      </w:tr>
      <w:tr>
        <w:trPr/>
        <w:tc>
          <w:tcPr>
            <w:tcW w:w="4868"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kern w:val="0"/>
                <w:sz w:val="28"/>
                <w:szCs w:val="28"/>
                <w:lang w:val="ru-RU" w:eastAsia="en-US" w:bidi="en-US"/>
              </w:rPr>
              <w:t>Дача взятки должностному лицу лично или через посредника за совершение им заведомо незаконных действий (бездействие)</w:t>
            </w:r>
          </w:p>
        </w:tc>
        <w:tc>
          <w:tcPr>
            <w:tcW w:w="9354" w:type="dxa"/>
            <w:tcBorders/>
          </w:tcPr>
          <w:p>
            <w:pPr>
              <w:pStyle w:val="ConsPlusNormal"/>
              <w:widowControl w:val="false"/>
              <w:suppressAutoHyphens w:val="true"/>
              <w:spacing w:lineRule="auto" w:line="276"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ConsPlusNormal"/>
              <w:widowControl w:val="false"/>
              <w:suppressAutoHyphens w:val="true"/>
              <w:spacing w:lineRule="auto" w:line="276"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пяти лет или без такового;</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ConsPlusNormal"/>
              <w:widowControl w:val="false"/>
              <w:suppressAutoHyphens w:val="true"/>
              <w:spacing w:lineRule="auto" w:line="276"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pPr>
              <w:pStyle w:val="Normal"/>
              <w:widowControl w:val="false"/>
              <w:suppressAutoHyphens w:val="true"/>
              <w:spacing w:lineRule="auto" w:line="276"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ConsPlusNormal"/>
              <w:widowControl w:val="false"/>
              <w:suppressAutoHyphens w:val="true"/>
              <w:spacing w:lineRule="auto" w:line="276" w:before="0" w:after="0"/>
              <w:ind w:hanging="0"/>
              <w:jc w:val="both"/>
              <w:rPr>
                <w:rFonts w:ascii="Times New Roman" w:hAnsi="Times New Roman"/>
                <w:sz w:val="28"/>
                <w:szCs w:val="28"/>
              </w:rPr>
            </w:pPr>
            <w:r>
              <w:rPr>
                <w:rFonts w:eastAsia="" w:cs="Times New Roman" w:ascii="Times New Roman" w:hAnsi="Times New Roman"/>
                <w:kern w:val="0"/>
                <w:sz w:val="28"/>
                <w:szCs w:val="28"/>
                <w:lang w:eastAsia="en-US"/>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trPr/>
        <w:tc>
          <w:tcPr>
            <w:tcW w:w="4868"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kern w:val="0"/>
                <w:sz w:val="28"/>
                <w:szCs w:val="28"/>
                <w:lang w:val="ru-RU" w:eastAsia="en-US" w:bidi="en-US"/>
              </w:rPr>
              <w:t>Дача взятки совершенная группой</w:t>
              <w:br/>
              <w:t>лиц по предварительному сговору или организованной группой, в крупном размере (свыше 150 тыс. руб.)</w:t>
              <w:br/>
            </w:r>
          </w:p>
        </w:tc>
        <w:tc>
          <w:tcPr>
            <w:tcW w:w="9354" w:type="dxa"/>
            <w:tcBorders/>
          </w:tcPr>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p>
          <w:p>
            <w:pPr>
              <w:pStyle w:val="Normal"/>
              <w:widowControl w:val="false"/>
              <w:suppressAutoHyphens w:val="true"/>
              <w:spacing w:lineRule="auto" w:line="276" w:before="0" w:after="0"/>
              <w:jc w:val="center"/>
              <w:rPr>
                <w:rFonts w:ascii="Times New Roman" w:hAnsi="Times New Roman"/>
                <w:sz w:val="28"/>
                <w:szCs w:val="28"/>
                <w:lang w:val="ru-RU"/>
              </w:rPr>
            </w:pPr>
            <w:r>
              <w:rPr>
                <w:rFonts w:cs="Times New Roman"/>
                <w:bCs/>
                <w:kern w:val="0"/>
                <w:sz w:val="28"/>
                <w:szCs w:val="28"/>
                <w:lang w:val="ru-RU" w:eastAsia="en-US" w:bidi="en-US"/>
              </w:rPr>
              <w:t>или</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Normal"/>
              <w:widowControl w:val="false"/>
              <w:suppressAutoHyphens w:val="true"/>
              <w:spacing w:lineRule="auto" w:line="276"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
          <w:p>
            <w:pPr>
              <w:pStyle w:val="Normal"/>
              <w:widowControl w:val="false"/>
              <w:suppressAutoHyphens w:val="true"/>
              <w:spacing w:lineRule="auto" w:line="276"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Normal"/>
              <w:widowControl w:val="false"/>
              <w:suppressAutoHyphens w:val="true"/>
              <w:spacing w:lineRule="auto" w:line="276" w:before="0" w:after="0"/>
              <w:ind w:hanging="0"/>
              <w:jc w:val="both"/>
              <w:rPr>
                <w:rFonts w:ascii="Times New Roman" w:hAnsi="Times New Roman"/>
                <w:sz w:val="28"/>
                <w:szCs w:val="28"/>
                <w:lang w:val="ru-RU"/>
              </w:rPr>
            </w:pPr>
            <w:r>
              <w:rPr>
                <w:rFonts w:eastAsia="" w:cs="Times New Roman"/>
                <w:kern w:val="0"/>
                <w:sz w:val="28"/>
                <w:szCs w:val="28"/>
                <w:lang w:val="ru-RU" w:eastAsia="en-US"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trPr/>
        <w:tc>
          <w:tcPr>
            <w:tcW w:w="4868"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kern w:val="0"/>
                <w:sz w:val="28"/>
                <w:szCs w:val="28"/>
                <w:lang w:val="ru-RU" w:eastAsia="en-US" w:bidi="en-US"/>
              </w:rPr>
              <w:t>Дача взятки совершенная группой лиц по предварительному сговору или организованной группой, в особо крупном размере (свыше 1 млн. руб.)</w:t>
            </w:r>
          </w:p>
        </w:tc>
        <w:tc>
          <w:tcPr>
            <w:tcW w:w="9354" w:type="dxa"/>
            <w:tcBorders/>
          </w:tcPr>
          <w:p>
            <w:pPr>
              <w:pStyle w:val="ConsPlusNormal"/>
              <w:widowControl w:val="false"/>
              <w:suppressAutoHyphens w:val="true"/>
              <w:spacing w:lineRule="auto" w:line="276" w:before="0" w:after="0"/>
              <w:ind w:hanging="0"/>
              <w:jc w:val="both"/>
              <w:rPr>
                <w:rFonts w:ascii="Times New Roman" w:hAnsi="Times New Roman"/>
                <w:sz w:val="28"/>
                <w:szCs w:val="28"/>
              </w:rPr>
            </w:pPr>
            <w:r>
              <w:rPr>
                <w:rFonts w:eastAsia="" w:cs="Times New Roman" w:ascii="Times New Roman" w:hAnsi="Times New Roman"/>
                <w:kern w:val="0"/>
                <w:sz w:val="28"/>
                <w:szCs w:val="28"/>
                <w:lang w:eastAsia="en-US"/>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ConsPlusNormal"/>
              <w:widowControl w:val="false"/>
              <w:suppressAutoHyphens w:val="true"/>
              <w:spacing w:lineRule="auto" w:line="276"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pPr>
              <w:pStyle w:val="Normal"/>
              <w:widowControl w:val="false"/>
              <w:suppressAutoHyphens w:val="true"/>
              <w:spacing w:lineRule="auto" w:line="276" w:before="0" w:after="0"/>
              <w:jc w:val="center"/>
              <w:rPr>
                <w:rFonts w:ascii="Times New Roman" w:hAnsi="Times New Roman"/>
                <w:bCs/>
                <w:sz w:val="28"/>
                <w:szCs w:val="28"/>
                <w:lang w:val="ru-RU"/>
              </w:rPr>
            </w:pPr>
            <w:r>
              <w:rPr>
                <w:rFonts w:eastAsia="" w:cs="Times New Roman"/>
                <w:bCs/>
                <w:kern w:val="0"/>
                <w:sz w:val="28"/>
                <w:szCs w:val="28"/>
                <w:lang w:val="ru-RU" w:eastAsia="en-US" w:bidi="en-US"/>
              </w:rPr>
              <w:t>или</w:t>
            </w:r>
          </w:p>
          <w:p>
            <w:pPr>
              <w:pStyle w:val="ConsPlusNormal"/>
              <w:widowControl w:val="false"/>
              <w:suppressAutoHyphens w:val="true"/>
              <w:spacing w:lineRule="auto" w:line="276"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pPr>
              <w:pStyle w:val="Normal"/>
              <w:widowControl w:val="false"/>
              <w:suppressAutoHyphens w:val="true"/>
              <w:spacing w:lineRule="auto" w:line="276" w:before="0" w:after="0"/>
              <w:jc w:val="center"/>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либо</w:t>
            </w:r>
          </w:p>
          <w:p>
            <w:pPr>
              <w:pStyle w:val="ConsPlusNormal"/>
              <w:widowControl w:val="false"/>
              <w:suppressAutoHyphens w:val="true"/>
              <w:spacing w:lineRule="auto" w:line="276" w:before="0" w:after="0"/>
              <w:ind w:hanging="0"/>
              <w:jc w:val="both"/>
              <w:rPr>
                <w:rFonts w:ascii="Times New Roman" w:hAnsi="Times New Roman"/>
                <w:sz w:val="28"/>
                <w:szCs w:val="28"/>
              </w:rPr>
            </w:pPr>
            <w:r>
              <w:rPr>
                <w:rFonts w:eastAsia="" w:cs="Times New Roman" w:ascii="Times New Roman" w:hAnsi="Times New Roman"/>
                <w:kern w:val="0"/>
                <w:sz w:val="28"/>
                <w:szCs w:val="28"/>
                <w:lang w:eastAsia="en-US"/>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pPr>
        <w:pStyle w:val="Normal"/>
        <w:spacing w:lineRule="auto" w:line="276"/>
        <w:jc w:val="both"/>
        <w:rPr>
          <w:color w:val="000000"/>
        </w:rPr>
      </w:pPr>
      <w:r>
        <w:rPr>
          <w:color w:val="000000"/>
        </w:rPr>
      </w:r>
    </w:p>
    <w:p>
      <w:pPr>
        <w:pStyle w:val="Normal"/>
        <w:jc w:val="center"/>
        <w:rPr>
          <w:rFonts w:ascii="Times New Roman" w:hAnsi="Times New Roman"/>
          <w:b/>
          <w:b/>
          <w:sz w:val="28"/>
          <w:szCs w:val="28"/>
          <w:lang w:val="ru-RU"/>
        </w:rPr>
      </w:pPr>
      <w:r>
        <w:rPr>
          <w:b/>
          <w:sz w:val="28"/>
          <w:szCs w:val="28"/>
          <w:lang w:val="ru-RU"/>
        </w:rPr>
        <w:t>МЕЛКОЕ ВЗЯТОЧНИЧЕСТВО</w:t>
      </w:r>
    </w:p>
    <w:p>
      <w:pPr>
        <w:pStyle w:val="Normal"/>
        <w:jc w:val="center"/>
        <w:rPr>
          <w:rFonts w:ascii="Times New Roman" w:hAnsi="Times New Roman"/>
          <w:sz w:val="28"/>
          <w:szCs w:val="28"/>
          <w:lang w:val="ru-RU"/>
        </w:rPr>
      </w:pPr>
      <w:r>
        <w:rPr>
          <w:sz w:val="28"/>
          <w:szCs w:val="28"/>
          <w:lang w:val="ru-RU"/>
        </w:rPr>
        <w:t>(статья 291.2 Уголовного кодекса Российской Федерации)</w:t>
      </w:r>
    </w:p>
    <w:p>
      <w:pPr>
        <w:pStyle w:val="Normal"/>
        <w:jc w:val="center"/>
        <w:rPr>
          <w:rFonts w:ascii="Times New Roman" w:hAnsi="Times New Roman"/>
          <w:b/>
          <w:b/>
          <w:color w:val="FF0000"/>
          <w:sz w:val="28"/>
          <w:szCs w:val="28"/>
          <w:lang w:val="ru-RU"/>
        </w:rPr>
      </w:pPr>
      <w:r>
        <w:rPr>
          <w:b/>
          <w:color w:val="FF0000"/>
          <w:sz w:val="28"/>
          <w:szCs w:val="28"/>
          <w:lang w:val="ru-RU"/>
        </w:rPr>
      </w:r>
    </w:p>
    <w:tbl>
      <w:tblPr>
        <w:tblStyle w:val="a7"/>
        <w:tblW w:w="5000" w:type="pct"/>
        <w:jc w:val="left"/>
        <w:tblInd w:w="-113" w:type="dxa"/>
        <w:tblLayout w:type="fixed"/>
        <w:tblCellMar>
          <w:top w:w="0" w:type="dxa"/>
          <w:left w:w="108" w:type="dxa"/>
          <w:bottom w:w="0" w:type="dxa"/>
          <w:right w:w="108" w:type="dxa"/>
        </w:tblCellMar>
        <w:tblLook w:val="04a0"/>
      </w:tblPr>
      <w:tblGrid>
        <w:gridCol w:w="4869"/>
        <w:gridCol w:w="9353"/>
      </w:tblGrid>
      <w:tr>
        <w:trPr>
          <w:trHeight w:val="435" w:hRule="atLeast"/>
        </w:trPr>
        <w:tc>
          <w:tcPr>
            <w:tcW w:w="4869"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ПРЕСТУПЛЕНИЕ</w:t>
            </w:r>
          </w:p>
        </w:tc>
        <w:tc>
          <w:tcPr>
            <w:tcW w:w="9353"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НАКАЗАНИЕ</w:t>
            </w:r>
          </w:p>
        </w:tc>
      </w:tr>
      <w:tr>
        <w:trPr>
          <w:trHeight w:val="463" w:hRule="atLeast"/>
        </w:trPr>
        <w:tc>
          <w:tcPr>
            <w:tcW w:w="4869" w:type="dxa"/>
            <w:tcBorders/>
          </w:tcPr>
          <w:p>
            <w:pPr>
              <w:pStyle w:val="Normal"/>
              <w:widowControl w:val="false"/>
              <w:suppressAutoHyphens w:val="true"/>
              <w:spacing w:lineRule="auto" w:line="240" w:before="0" w:after="0"/>
              <w:jc w:val="both"/>
              <w:rPr>
                <w:rFonts w:ascii="Times New Roman" w:hAnsi="Times New Roman"/>
                <w:b/>
                <w:b/>
                <w:bCs/>
                <w:sz w:val="28"/>
                <w:szCs w:val="28"/>
                <w:lang w:val="ru-RU" w:bidi="ar-SA"/>
              </w:rPr>
            </w:pPr>
            <w:r>
              <w:rPr>
                <w:rFonts w:eastAsia="" w:cs="Times New Roman"/>
                <w:b/>
                <w:bCs/>
                <w:kern w:val="0"/>
                <w:sz w:val="28"/>
                <w:szCs w:val="28"/>
                <w:lang w:val="ru-RU" w:eastAsia="en-US" w:bidi="ar-SA"/>
              </w:rPr>
              <w:t>Получение взятки, дача взятки лично или через посредника в размере, не превышающем десяти тысяч рублей</w:t>
            </w:r>
          </w:p>
          <w:p>
            <w:pPr>
              <w:pStyle w:val="Normal"/>
              <w:widowControl w:val="false"/>
              <w:suppressAutoHyphens w:val="true"/>
              <w:spacing w:lineRule="auto" w:line="240" w:before="0" w:after="0"/>
              <w:jc w:val="both"/>
              <w:rPr>
                <w:rFonts w:ascii="Times New Roman" w:hAnsi="Times New Roman"/>
                <w:b/>
                <w:b/>
                <w:bCs/>
                <w:color w:val="000000" w:themeColor="text1"/>
                <w:sz w:val="28"/>
                <w:szCs w:val="28"/>
                <w:lang w:val="ru-RU"/>
              </w:rPr>
            </w:pPr>
            <w:r>
              <w:rPr>
                <w:b/>
                <w:bCs/>
                <w:color w:val="000000" w:themeColor="text1"/>
                <w:sz w:val="28"/>
                <w:szCs w:val="28"/>
                <w:lang w:val="ru-RU"/>
              </w:rPr>
            </w:r>
          </w:p>
        </w:tc>
        <w:tc>
          <w:tcPr>
            <w:tcW w:w="9353" w:type="dxa"/>
            <w:tcBorders/>
            <w:vAlign w:val="center"/>
          </w:tcPr>
          <w:p>
            <w:pPr>
              <w:pStyle w:val="Normal"/>
              <w:widowControl w:val="false"/>
              <w:suppressAutoHyphens w:val="true"/>
              <w:spacing w:lineRule="auto" w:line="240" w:before="0" w:after="0"/>
              <w:ind w:hanging="0"/>
              <w:jc w:val="both"/>
              <w:rPr>
                <w:rFonts w:ascii="Times New Roman" w:hAnsi="Times New Roman"/>
                <w:bCs/>
                <w:sz w:val="28"/>
                <w:szCs w:val="28"/>
                <w:lang w:val="ru-RU" w:bidi="ar-SA"/>
              </w:rPr>
            </w:pPr>
            <w:r>
              <w:rPr>
                <w:rFonts w:eastAsia="" w:cs="Times New Roman"/>
                <w:bCs/>
                <w:kern w:val="0"/>
                <w:sz w:val="28"/>
                <w:szCs w:val="28"/>
                <w:lang w:val="ru-RU" w:eastAsia="en-US" w:bidi="ar-SA"/>
              </w:rPr>
              <w:t>штраф в размере до двухсот тысяч рублей;</w:t>
            </w:r>
          </w:p>
          <w:p>
            <w:pPr>
              <w:pStyle w:val="Normal"/>
              <w:widowControl w:val="false"/>
              <w:suppressAutoHyphens w:val="true"/>
              <w:spacing w:lineRule="auto" w:line="240" w:before="0" w:after="0"/>
              <w:ind w:firstLine="540"/>
              <w:jc w:val="center"/>
              <w:rPr>
                <w:rFonts w:ascii="Times New Roman" w:hAnsi="Times New Roman"/>
                <w:bCs/>
                <w:sz w:val="28"/>
                <w:szCs w:val="28"/>
                <w:lang w:val="ru-RU" w:bidi="ar-SA"/>
              </w:rPr>
            </w:pPr>
            <w:r>
              <w:rPr>
                <w:rFonts w:eastAsia="" w:cs="Times New Roman"/>
                <w:bCs/>
                <w:kern w:val="0"/>
                <w:sz w:val="28"/>
                <w:szCs w:val="28"/>
                <w:lang w:val="ru-RU" w:eastAsia="en-US" w:bidi="ar-SA"/>
              </w:rPr>
              <w:t>или</w:t>
            </w:r>
          </w:p>
          <w:p>
            <w:pPr>
              <w:pStyle w:val="Normal"/>
              <w:widowControl w:val="false"/>
              <w:suppressAutoHyphens w:val="true"/>
              <w:spacing w:lineRule="auto" w:line="240" w:before="0" w:after="0"/>
              <w:ind w:hanging="0"/>
              <w:jc w:val="both"/>
              <w:rPr>
                <w:rFonts w:ascii="Times New Roman" w:hAnsi="Times New Roman"/>
                <w:bCs/>
                <w:sz w:val="28"/>
                <w:szCs w:val="28"/>
                <w:lang w:val="ru-RU" w:bidi="ar-SA"/>
              </w:rPr>
            </w:pPr>
            <w:r>
              <w:rPr>
                <w:rFonts w:eastAsia="" w:cs="Times New Roman"/>
                <w:bCs/>
                <w:kern w:val="0"/>
                <w:sz w:val="28"/>
                <w:szCs w:val="28"/>
                <w:lang w:val="ru-RU" w:eastAsia="en-US" w:bidi="ar-SA"/>
              </w:rPr>
              <w:t>штраф в размере заработной платы или иного дохода осужденного за период до трех месяцев;</w:t>
            </w:r>
          </w:p>
          <w:p>
            <w:pPr>
              <w:pStyle w:val="Normal"/>
              <w:widowControl w:val="false"/>
              <w:suppressAutoHyphens w:val="true"/>
              <w:spacing w:lineRule="auto" w:line="240" w:before="0" w:after="0"/>
              <w:ind w:firstLine="540"/>
              <w:jc w:val="center"/>
              <w:rPr>
                <w:rFonts w:ascii="Times New Roman" w:hAnsi="Times New Roman"/>
                <w:bCs/>
                <w:sz w:val="28"/>
                <w:szCs w:val="28"/>
                <w:lang w:val="ru-RU" w:bidi="ar-SA"/>
              </w:rPr>
            </w:pPr>
            <w:r>
              <w:rPr>
                <w:rFonts w:eastAsia="" w:cs="Times New Roman"/>
                <w:bCs/>
                <w:kern w:val="0"/>
                <w:sz w:val="28"/>
                <w:szCs w:val="28"/>
                <w:lang w:val="ru-RU" w:eastAsia="en-US" w:bidi="ar-SA"/>
              </w:rPr>
              <w:t>либо</w:t>
            </w:r>
          </w:p>
          <w:p>
            <w:pPr>
              <w:pStyle w:val="Normal"/>
              <w:widowControl w:val="false"/>
              <w:suppressAutoHyphens w:val="true"/>
              <w:spacing w:lineRule="auto" w:line="240" w:before="0" w:after="0"/>
              <w:ind w:hanging="0"/>
              <w:jc w:val="both"/>
              <w:rPr>
                <w:rFonts w:ascii="Times New Roman" w:hAnsi="Times New Roman"/>
                <w:bCs/>
                <w:sz w:val="28"/>
                <w:szCs w:val="28"/>
                <w:lang w:val="ru-RU" w:bidi="ar-SA"/>
              </w:rPr>
            </w:pPr>
            <w:r>
              <w:rPr>
                <w:rFonts w:eastAsia="" w:cs="Times New Roman"/>
                <w:bCs/>
                <w:kern w:val="0"/>
                <w:sz w:val="28"/>
                <w:szCs w:val="28"/>
                <w:lang w:val="ru-RU" w:eastAsia="en-US" w:bidi="ar-SA"/>
              </w:rPr>
              <w:t>исправительные работы на срок до одного года;</w:t>
            </w:r>
          </w:p>
          <w:p>
            <w:pPr>
              <w:pStyle w:val="Normal"/>
              <w:widowControl w:val="false"/>
              <w:suppressAutoHyphens w:val="true"/>
              <w:spacing w:lineRule="auto" w:line="240" w:before="0" w:after="0"/>
              <w:ind w:firstLine="540"/>
              <w:jc w:val="center"/>
              <w:rPr>
                <w:rFonts w:ascii="Times New Roman" w:hAnsi="Times New Roman"/>
                <w:bCs/>
                <w:sz w:val="28"/>
                <w:szCs w:val="28"/>
                <w:lang w:val="ru-RU" w:bidi="ar-SA"/>
              </w:rPr>
            </w:pPr>
            <w:r>
              <w:rPr>
                <w:rFonts w:eastAsia="" w:cs="Times New Roman"/>
                <w:bCs/>
                <w:kern w:val="0"/>
                <w:sz w:val="28"/>
                <w:szCs w:val="28"/>
                <w:lang w:val="ru-RU" w:eastAsia="en-US" w:bidi="ar-SA"/>
              </w:rPr>
              <w:t>либо</w:t>
            </w:r>
          </w:p>
          <w:p>
            <w:pPr>
              <w:pStyle w:val="Normal"/>
              <w:widowControl w:val="false"/>
              <w:suppressAutoHyphens w:val="true"/>
              <w:spacing w:lineRule="auto" w:line="240" w:before="0" w:after="0"/>
              <w:ind w:hanging="0"/>
              <w:jc w:val="both"/>
              <w:rPr>
                <w:rFonts w:ascii="Times New Roman" w:hAnsi="Times New Roman"/>
                <w:bCs/>
                <w:sz w:val="28"/>
                <w:szCs w:val="28"/>
                <w:lang w:val="ru-RU" w:bidi="ar-SA"/>
              </w:rPr>
            </w:pPr>
            <w:r>
              <w:rPr>
                <w:rFonts w:eastAsia="" w:cs="Times New Roman"/>
                <w:bCs/>
                <w:kern w:val="0"/>
                <w:sz w:val="28"/>
                <w:szCs w:val="28"/>
                <w:lang w:val="ru-RU" w:eastAsia="en-US" w:bidi="ar-SA"/>
              </w:rPr>
              <w:t>ограничение свободы на срок до двух лет;</w:t>
            </w:r>
          </w:p>
          <w:p>
            <w:pPr>
              <w:pStyle w:val="Normal"/>
              <w:widowControl w:val="false"/>
              <w:suppressAutoHyphens w:val="true"/>
              <w:spacing w:lineRule="auto" w:line="240" w:before="0" w:after="0"/>
              <w:ind w:firstLine="540"/>
              <w:jc w:val="center"/>
              <w:rPr>
                <w:rFonts w:ascii="Times New Roman" w:hAnsi="Times New Roman"/>
                <w:bCs/>
                <w:sz w:val="28"/>
                <w:szCs w:val="28"/>
                <w:lang w:val="ru-RU" w:bidi="ar-SA"/>
              </w:rPr>
            </w:pPr>
            <w:r>
              <w:rPr>
                <w:rFonts w:eastAsia="" w:cs="Times New Roman"/>
                <w:bCs/>
                <w:kern w:val="0"/>
                <w:sz w:val="28"/>
                <w:szCs w:val="28"/>
                <w:lang w:val="ru-RU" w:eastAsia="en-US" w:bidi="ar-SA"/>
              </w:rPr>
              <w:t>либо</w:t>
            </w:r>
          </w:p>
          <w:p>
            <w:pPr>
              <w:pStyle w:val="Normal"/>
              <w:widowControl w:val="false"/>
              <w:suppressAutoHyphens w:val="true"/>
              <w:spacing w:lineRule="auto" w:line="240" w:before="0" w:after="0"/>
              <w:ind w:hanging="0"/>
              <w:jc w:val="both"/>
              <w:rPr>
                <w:rFonts w:ascii="Times New Roman" w:hAnsi="Times New Roman"/>
                <w:bCs/>
                <w:sz w:val="28"/>
                <w:szCs w:val="28"/>
                <w:lang w:val="ru-RU"/>
              </w:rPr>
            </w:pPr>
            <w:r>
              <w:rPr>
                <w:rFonts w:eastAsia="" w:cs="Times New Roman"/>
                <w:bCs/>
                <w:kern w:val="0"/>
                <w:sz w:val="28"/>
                <w:szCs w:val="28"/>
                <w:lang w:val="ru-RU" w:eastAsia="en-US" w:bidi="ar-SA"/>
              </w:rPr>
              <w:t>лишение свободы на срок до одного года.</w:t>
            </w:r>
          </w:p>
        </w:tc>
      </w:tr>
      <w:tr>
        <w:trPr>
          <w:trHeight w:val="463" w:hRule="atLeast"/>
        </w:trPr>
        <w:tc>
          <w:tcPr>
            <w:tcW w:w="4869" w:type="dxa"/>
            <w:tcBorders/>
            <w:vAlign w:val="center"/>
          </w:tcPr>
          <w:p>
            <w:pPr>
              <w:pStyle w:val="Normal"/>
              <w:widowControl w:val="false"/>
              <w:suppressAutoHyphens w:val="true"/>
              <w:spacing w:before="0" w:after="0"/>
              <w:jc w:val="both"/>
              <w:rPr>
                <w:rFonts w:ascii="Times New Roman" w:hAnsi="Times New Roman"/>
                <w:b/>
                <w:b/>
                <w:bCs/>
                <w:sz w:val="28"/>
                <w:szCs w:val="28"/>
                <w:lang w:val="ru-RU" w:bidi="ar-SA"/>
              </w:rPr>
            </w:pPr>
            <w:r>
              <w:rPr>
                <w:rFonts w:eastAsia="" w:cs="Times New Roman"/>
                <w:b/>
                <w:bCs/>
                <w:kern w:val="0"/>
                <w:sz w:val="28"/>
                <w:szCs w:val="28"/>
                <w:lang w:val="ru-RU" w:eastAsia="en-US" w:bidi="ar-SA"/>
              </w:rPr>
              <w:t>Получение взятки, дача взятки лично или через посредника в размере, не превышающем десяти тысяч рублей, совершенные лицом, имеющим судимость за совершение преступлений, предусмотренных статьями 290, 291, 291.1 и 291.2 Уголовного кодекса Российской Федерации</w:t>
            </w:r>
          </w:p>
          <w:p>
            <w:pPr>
              <w:pStyle w:val="Normal"/>
              <w:widowControl w:val="false"/>
              <w:suppressAutoHyphens w:val="true"/>
              <w:spacing w:before="0" w:after="0"/>
              <w:jc w:val="center"/>
              <w:rPr>
                <w:rFonts w:ascii="Times New Roman" w:hAnsi="Times New Roman"/>
                <w:b/>
                <w:b/>
                <w:bCs/>
                <w:color w:val="000000" w:themeColor="text1"/>
                <w:sz w:val="28"/>
                <w:szCs w:val="28"/>
                <w:lang w:val="ru-RU"/>
              </w:rPr>
            </w:pPr>
            <w:r>
              <w:rPr>
                <w:b/>
                <w:bCs/>
                <w:color w:val="000000" w:themeColor="text1"/>
                <w:sz w:val="28"/>
                <w:szCs w:val="28"/>
                <w:lang w:val="ru-RU"/>
              </w:rPr>
            </w:r>
          </w:p>
        </w:tc>
        <w:tc>
          <w:tcPr>
            <w:tcW w:w="9353"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до одного миллиона рублей;</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одного года;</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исправительные работы на срок до трех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ограничение свободы на срок до четырех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rPr>
            </w:pPr>
            <w:r>
              <w:rPr>
                <w:rFonts w:eastAsia="" w:cs="Times New Roman"/>
                <w:kern w:val="0"/>
                <w:sz w:val="28"/>
                <w:szCs w:val="28"/>
                <w:lang w:val="ru-RU" w:eastAsia="en-US" w:bidi="ar-SA"/>
              </w:rPr>
              <w:t>лишение свободы на срок до трех лет.</w:t>
            </w:r>
          </w:p>
        </w:tc>
      </w:tr>
    </w:tbl>
    <w:p>
      <w:pPr>
        <w:pStyle w:val="Normal"/>
        <w:spacing w:lineRule="auto" w:line="276"/>
        <w:jc w:val="center"/>
        <w:rPr>
          <w:rFonts w:ascii="Times New Roman" w:hAnsi="Times New Roman"/>
          <w:b/>
          <w:b/>
          <w:color w:val="FF0000"/>
          <w:sz w:val="28"/>
          <w:szCs w:val="28"/>
          <w:lang w:val="ru-RU"/>
        </w:rPr>
      </w:pPr>
      <w:r>
        <w:rPr>
          <w:b/>
          <w:color w:val="FF0000"/>
          <w:sz w:val="28"/>
          <w:szCs w:val="28"/>
          <w:lang w:val="ru-RU"/>
        </w:rPr>
      </w:r>
    </w:p>
    <w:p>
      <w:pPr>
        <w:pStyle w:val="Normal"/>
        <w:rPr>
          <w:b/>
          <w:b/>
          <w:bCs/>
          <w:sz w:val="28"/>
          <w:szCs w:val="28"/>
        </w:rPr>
      </w:pPr>
      <w:r>
        <w:rPr>
          <w:b/>
          <w:bCs/>
          <w:sz w:val="28"/>
          <w:szCs w:val="28"/>
        </w:rPr>
        <w:t>Гражданин, давший взятку, может быть освобожден от уголовной ответственности, если:</w:t>
      </w:r>
    </w:p>
    <w:p>
      <w:pPr>
        <w:pStyle w:val="Normal"/>
        <w:numPr>
          <w:ilvl w:val="0"/>
          <w:numId w:val="3"/>
        </w:numPr>
        <w:rPr>
          <w:b/>
          <w:b/>
          <w:bCs/>
          <w:sz w:val="28"/>
          <w:szCs w:val="28"/>
        </w:rPr>
      </w:pPr>
      <w:r>
        <w:rPr>
          <w:b/>
          <w:bCs/>
          <w:sz w:val="28"/>
          <w:szCs w:val="28"/>
        </w:rPr>
        <w:t>установлен факт вымогательства;</w:t>
      </w:r>
    </w:p>
    <w:p>
      <w:pPr>
        <w:pStyle w:val="Normal"/>
        <w:numPr>
          <w:ilvl w:val="0"/>
          <w:numId w:val="3"/>
        </w:numPr>
        <w:rPr>
          <w:b/>
          <w:b/>
          <w:bCs/>
          <w:sz w:val="28"/>
          <w:szCs w:val="28"/>
        </w:rPr>
      </w:pPr>
      <w:r>
        <w:rPr>
          <w:b/>
          <w:bCs/>
          <w:sz w:val="28"/>
          <w:szCs w:val="28"/>
        </w:rPr>
        <w:t>гражданин добровольно сообщил в правоохранительные органы о содеянном;</w:t>
      </w:r>
    </w:p>
    <w:p>
      <w:pPr>
        <w:pStyle w:val="Normal"/>
        <w:numPr>
          <w:ilvl w:val="0"/>
          <w:numId w:val="3"/>
        </w:numPr>
        <w:rPr>
          <w:b/>
          <w:b/>
          <w:bCs/>
          <w:sz w:val="28"/>
          <w:szCs w:val="28"/>
        </w:rPr>
      </w:pPr>
      <w:r>
        <w:rPr>
          <w:b/>
          <w:bCs/>
          <w:sz w:val="28"/>
          <w:szCs w:val="28"/>
        </w:rPr>
        <w:t>гражданин активно способствовал раскрытию и (или) расследованию преступления.</w:t>
      </w:r>
    </w:p>
    <w:p>
      <w:pPr>
        <w:pStyle w:val="Normal"/>
        <w:rPr>
          <w:b/>
          <w:b/>
          <w:bCs/>
          <w:sz w:val="28"/>
          <w:szCs w:val="28"/>
        </w:rPr>
      </w:pPr>
      <w:r>
        <w:rPr>
          <w:b/>
          <w:bCs/>
          <w:sz w:val="28"/>
          <w:szCs w:val="28"/>
        </w:rPr>
      </w:r>
    </w:p>
    <w:p>
      <w:pPr>
        <w:pStyle w:val="Normal"/>
        <w:rPr>
          <w:b/>
          <w:b/>
          <w:bCs/>
          <w:sz w:val="28"/>
          <w:szCs w:val="28"/>
        </w:rPr>
      </w:pPr>
      <w:r>
        <w:rPr>
          <w:b/>
          <w:bCs/>
          <w:sz w:val="28"/>
          <w:szCs w:val="28"/>
        </w:rPr>
        <w:t>Не может быть признано добровольным заявление о даче взятки, если правоохранительным органам стало известно об этом из других источников.</w:t>
      </w:r>
    </w:p>
    <w:p>
      <w:pPr>
        <w:pStyle w:val="Normal"/>
        <w:rPr>
          <w:b/>
          <w:b/>
          <w:bCs/>
          <w:sz w:val="28"/>
          <w:szCs w:val="28"/>
        </w:rPr>
      </w:pPr>
      <w:r>
        <w:rPr/>
      </w:r>
    </w:p>
    <w:p>
      <w:pPr>
        <w:pStyle w:val="Normal"/>
        <w:rPr>
          <w:b/>
          <w:b/>
          <w:bCs/>
          <w:sz w:val="28"/>
          <w:szCs w:val="28"/>
        </w:rPr>
      </w:pPr>
      <w:r>
        <w:rPr/>
      </w:r>
    </w:p>
    <w:tbl>
      <w:tblPr>
        <w:tblStyle w:val="a7"/>
        <w:tblW w:w="15636" w:type="dxa"/>
        <w:jc w:val="left"/>
        <w:tblInd w:w="-108" w:type="dxa"/>
        <w:tblLayout w:type="fixed"/>
        <w:tblCellMar>
          <w:top w:w="0" w:type="dxa"/>
          <w:left w:w="108" w:type="dxa"/>
          <w:bottom w:w="0" w:type="dxa"/>
          <w:right w:w="108" w:type="dxa"/>
        </w:tblCellMar>
        <w:tblLook w:val="04a0"/>
      </w:tblPr>
      <w:tblGrid>
        <w:gridCol w:w="2517"/>
        <w:gridCol w:w="13118"/>
      </w:tblGrid>
      <w:tr>
        <w:trPr/>
        <w:tc>
          <w:tcPr>
            <w:tcW w:w="2517" w:type="dxa"/>
            <w:tcBorders/>
          </w:tcPr>
          <w:p>
            <w:pPr>
              <w:pStyle w:val="Normal"/>
              <w:widowControl w:val="false"/>
              <w:rPr/>
            </w:pPr>
            <w:r>
              <w:rPr/>
            </w:r>
          </w:p>
        </w:tc>
        <w:tc>
          <w:tcPr>
            <w:tcW w:w="13118" w:type="dxa"/>
            <w:tcBorders/>
          </w:tcPr>
          <w:p>
            <w:pPr>
              <w:pStyle w:val="Normal"/>
              <w:widowControl w:val="false"/>
              <w:suppressAutoHyphens w:val="true"/>
              <w:spacing w:before="0" w:after="0"/>
              <w:jc w:val="center"/>
              <w:rPr>
                <w:rFonts w:ascii="Times New Roman" w:hAnsi="Times New Roman"/>
                <w:b/>
                <w:b/>
                <w:sz w:val="28"/>
                <w:szCs w:val="28"/>
                <w:lang w:val="ru-RU"/>
              </w:rPr>
            </w:pPr>
            <w:r>
              <w:rPr>
                <w:b/>
                <w:sz w:val="28"/>
                <w:szCs w:val="28"/>
                <w:lang w:val="ru-RU"/>
              </w:rPr>
            </w:r>
          </w:p>
          <w:p>
            <w:pPr>
              <w:pStyle w:val="Normal"/>
              <w:widowControl w:val="false"/>
              <w:suppressAutoHyphens w:val="true"/>
              <w:bidi w:val="0"/>
              <w:spacing w:before="0" w:after="0"/>
              <w:ind w:left="0" w:right="283" w:hanging="0"/>
              <w:jc w:val="center"/>
              <w:textAlignment w:val="baseline"/>
              <w:rPr>
                <w:rFonts w:ascii="Times New Roman" w:hAnsi="Times New Roman"/>
                <w:b/>
                <w:b/>
                <w:sz w:val="28"/>
                <w:szCs w:val="28"/>
                <w:lang w:val="ru-RU"/>
              </w:rPr>
            </w:pPr>
            <w:r>
              <w:rPr>
                <w:rFonts w:eastAsia="" w:cs="Times New Roman"/>
                <w:b/>
                <w:kern w:val="0"/>
                <w:sz w:val="28"/>
                <w:szCs w:val="28"/>
                <w:lang w:val="ru-RU" w:eastAsia="en-US" w:bidi="en-US"/>
              </w:rPr>
              <w:t>ОТВЕТСТВЕННОСТЬ ЗА КОММЕРЧЕСКИЙ ПОДКУП</w:t>
            </w:r>
          </w:p>
          <w:p>
            <w:pPr>
              <w:pStyle w:val="Normal"/>
              <w:widowControl w:val="false"/>
              <w:suppressAutoHyphens w:val="true"/>
              <w:spacing w:before="0" w:after="0"/>
              <w:jc w:val="center"/>
              <w:rPr>
                <w:rFonts w:ascii="Times New Roman" w:hAnsi="Times New Roman"/>
                <w:sz w:val="28"/>
                <w:szCs w:val="28"/>
                <w:lang w:val="ru-RU"/>
              </w:rPr>
            </w:pPr>
            <w:r>
              <w:rPr>
                <w:rFonts w:eastAsia="" w:cs="Times New Roman"/>
                <w:kern w:val="0"/>
                <w:sz w:val="28"/>
                <w:szCs w:val="28"/>
                <w:lang w:val="ru-RU" w:eastAsia="en-US" w:bidi="en-US"/>
              </w:rPr>
              <w:t>(статья 204 Уголовного кодекса Российской Федерации)</w:t>
            </w:r>
          </w:p>
          <w:p>
            <w:pPr>
              <w:pStyle w:val="Normal"/>
              <w:widowControl w:val="false"/>
              <w:suppressAutoHyphens w:val="true"/>
              <w:spacing w:before="0" w:after="0"/>
              <w:jc w:val="center"/>
              <w:rPr>
                <w:rFonts w:ascii="Times New Roman" w:hAnsi="Times New Roman"/>
                <w:sz w:val="28"/>
                <w:szCs w:val="28"/>
                <w:lang w:val="ru-RU"/>
              </w:rPr>
            </w:pPr>
            <w:r>
              <w:rPr>
                <w:sz w:val="28"/>
                <w:szCs w:val="28"/>
                <w:lang w:val="ru-RU"/>
              </w:rPr>
            </w:r>
          </w:p>
        </w:tc>
      </w:tr>
    </w:tbl>
    <w:tbl>
      <w:tblPr>
        <w:tblStyle w:val="a7"/>
        <w:tblW w:w="15636" w:type="dxa"/>
        <w:jc w:val="left"/>
        <w:tblInd w:w="-113" w:type="dxa"/>
        <w:tblLayout w:type="fixed"/>
        <w:tblCellMar>
          <w:top w:w="0" w:type="dxa"/>
          <w:left w:w="108" w:type="dxa"/>
          <w:bottom w:w="0" w:type="dxa"/>
          <w:right w:w="108" w:type="dxa"/>
        </w:tblCellMar>
        <w:tblLook w:val="04a0"/>
      </w:tblPr>
      <w:tblGrid>
        <w:gridCol w:w="6570"/>
        <w:gridCol w:w="9065"/>
      </w:tblGrid>
      <w:tr>
        <w:trPr>
          <w:trHeight w:val="479" w:hRule="atLeast"/>
        </w:trPr>
        <w:tc>
          <w:tcPr>
            <w:tcW w:w="6570"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ПРЕСТУПЛЕНИЕ</w:t>
            </w:r>
          </w:p>
        </w:tc>
        <w:tc>
          <w:tcPr>
            <w:tcW w:w="9065"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НАКАЗАНИЕ</w:t>
            </w:r>
          </w:p>
        </w:tc>
      </w:tr>
      <w:tr>
        <w:trPr/>
        <w:tc>
          <w:tcPr>
            <w:tcW w:w="6570"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bCs/>
                <w:kern w:val="0"/>
                <w:sz w:val="28"/>
                <w:szCs w:val="28"/>
                <w:lang w:val="ru-RU" w:eastAsia="en-US"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до четырехсот тысяч рублей;</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шести месяцев;</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пятикратной до двадцатикратной суммы коммерческого подкупа;</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ограничение свободы на срок до двух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исправительные работы на срок до двух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eastAsia="en-US"/>
              </w:rPr>
            </w:pPr>
            <w:r>
              <w:rPr>
                <w:rFonts w:cs="Times New Roman"/>
                <w:kern w:val="0"/>
                <w:sz w:val="28"/>
                <w:szCs w:val="28"/>
                <w:lang w:val="ru-RU" w:eastAsia="en-US" w:bidi="ar-SA"/>
              </w:rPr>
              <w:t>лишение свободы на срок до двух лет со штрафом в размере до пятикратной суммы коммерческого подкупа или без такового.</w:t>
            </w:r>
          </w:p>
        </w:tc>
      </w:tr>
      <w:tr>
        <w:trPr/>
        <w:tc>
          <w:tcPr>
            <w:tcW w:w="6570"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bCs/>
                <w:kern w:val="0"/>
                <w:sz w:val="28"/>
                <w:szCs w:val="28"/>
                <w:lang w:val="ru-RU" w:eastAsia="en-US" w:bidi="ar-SA"/>
              </w:rPr>
              <w:t>Незаконная передача лицу, выполняющему управленческие функции в коммерческой или иной организации, денег, ценных бумаг, иного имущества</w:t>
            </w:r>
            <w:r>
              <w:rPr>
                <w:rFonts w:eastAsia="" w:cs="Times New Roman"/>
                <w:b/>
                <w:kern w:val="0"/>
                <w:sz w:val="28"/>
                <w:szCs w:val="28"/>
                <w:lang w:val="ru-RU" w:eastAsia="en-US" w:bidi="en-US"/>
              </w:rPr>
              <w:t xml:space="preserve"> и др. совершенная в значительном размере (свыше 25 тысяч рублей)</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до восьмисот тысяч рублей с лишением права занимать определенные должности или заниматься определенной деятельностью на срок до двух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девяти месяцев с лишением права занимать определенные должности или заниматься определенной деятельностью на срок до двух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rPr>
            </w:pPr>
            <w:r>
              <w:rPr>
                <w:rFonts w:eastAsia="" w:cs="Times New Roman"/>
                <w:kern w:val="0"/>
                <w:sz w:val="28"/>
                <w:szCs w:val="28"/>
                <w:lang w:val="ru-RU" w:eastAsia="en-US"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trPr>
          <w:cantSplit w:val="true"/>
        </w:trPr>
        <w:tc>
          <w:tcPr>
            <w:tcW w:w="6570" w:type="dxa"/>
            <w:tcBorders/>
          </w:tcPr>
          <w:p>
            <w:pPr>
              <w:pStyle w:val="Normal"/>
              <w:widowControl w:val="false"/>
              <w:suppressAutoHyphens w:val="true"/>
              <w:spacing w:before="0" w:after="0"/>
              <w:jc w:val="both"/>
              <w:rPr>
                <w:rFonts w:ascii="Times New Roman" w:hAnsi="Times New Roman"/>
                <w:sz w:val="28"/>
                <w:szCs w:val="28"/>
                <w:lang w:val="ru-RU"/>
              </w:rPr>
            </w:pPr>
            <w:r>
              <w:rPr>
                <w:rFonts w:eastAsia="" w:cs="Times New Roman"/>
                <w:b/>
                <w:bCs/>
                <w:kern w:val="0"/>
                <w:sz w:val="28"/>
                <w:szCs w:val="28"/>
                <w:lang w:val="ru-RU" w:eastAsia="en-US" w:bidi="ar-SA"/>
              </w:rPr>
              <w:t>Незаконная передача лицу, выполняющему управленческие функции в коммерческой или иной организации, денег, ценных бумаг, иного имущества</w:t>
            </w:r>
            <w:r>
              <w:rPr>
                <w:rFonts w:eastAsia="" w:cs="Times New Roman"/>
                <w:b/>
                <w:kern w:val="0"/>
                <w:sz w:val="28"/>
                <w:szCs w:val="28"/>
                <w:lang w:val="ru-RU" w:eastAsia="en-US" w:bidi="en-US"/>
              </w:rPr>
              <w:t xml:space="preserve"> и др. совершенная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9065" w:type="dxa"/>
            <w:tcBorders/>
          </w:tcPr>
          <w:p>
            <w:pPr>
              <w:pStyle w:val="ConsPlusNormal"/>
              <w:widowControl w:val="false"/>
              <w:suppressAutoHyphens w:val="true"/>
              <w:spacing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widowControl w:val="false"/>
              <w:suppressAutoHyphens w:val="true"/>
              <w:spacing w:before="0" w:after="0"/>
              <w:ind w:firstLine="540"/>
              <w:jc w:val="center"/>
              <w:rPr>
                <w:rFonts w:ascii="Times New Roman" w:hAnsi="Times New Roman" w:cs="Times New Roman"/>
                <w:sz w:val="28"/>
                <w:szCs w:val="28"/>
              </w:rPr>
            </w:pPr>
            <w:r>
              <w:rPr>
                <w:rFonts w:eastAsia="" w:cs="Times New Roman" w:ascii="Times New Roman" w:hAnsi="Times New Roman"/>
                <w:kern w:val="0"/>
                <w:sz w:val="28"/>
                <w:szCs w:val="28"/>
                <w:lang w:eastAsia="en-US"/>
              </w:rPr>
              <w:t>или</w:t>
            </w:r>
          </w:p>
          <w:p>
            <w:pPr>
              <w:pStyle w:val="ConsPlusNormal"/>
              <w:widowControl w:val="false"/>
              <w:suppressAutoHyphens w:val="true"/>
              <w:spacing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widowControl w:val="false"/>
              <w:suppressAutoHyphens w:val="true"/>
              <w:spacing w:before="0" w:after="0"/>
              <w:ind w:firstLine="540"/>
              <w:jc w:val="center"/>
              <w:rPr>
                <w:rFonts w:ascii="Times New Roman" w:hAnsi="Times New Roman" w:cs="Times New Roman"/>
                <w:sz w:val="28"/>
                <w:szCs w:val="28"/>
              </w:rPr>
            </w:pPr>
            <w:r>
              <w:rPr>
                <w:rFonts w:eastAsia="" w:cs="Times New Roman" w:ascii="Times New Roman" w:hAnsi="Times New Roman"/>
                <w:kern w:val="0"/>
                <w:sz w:val="28"/>
                <w:szCs w:val="28"/>
                <w:lang w:eastAsia="en-US"/>
              </w:rPr>
              <w:t>или</w:t>
            </w:r>
          </w:p>
          <w:p>
            <w:pPr>
              <w:pStyle w:val="ConsPlusNormal"/>
              <w:widowControl w:val="false"/>
              <w:suppressAutoHyphens w:val="true"/>
              <w:spacing w:before="0" w:after="0"/>
              <w:ind w:hanging="0"/>
              <w:jc w:val="both"/>
              <w:rPr>
                <w:rFonts w:ascii="Times New Roman" w:hAnsi="Times New Roman" w:cs="Times New Roman"/>
                <w:sz w:val="28"/>
                <w:szCs w:val="28"/>
              </w:rPr>
            </w:pPr>
            <w:r>
              <w:rPr>
                <w:rFonts w:eastAsia="" w:cs="Times New Roman" w:ascii="Times New Roman" w:hAnsi="Times New Roman"/>
                <w:kern w:val="0"/>
                <w:sz w:val="28"/>
                <w:szCs w:val="28"/>
                <w:lang w:eastAsia="en-US"/>
              </w:rPr>
              <w:t>штраф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widowControl w:val="false"/>
              <w:suppressAutoHyphens w:val="true"/>
              <w:spacing w:before="0" w:after="0"/>
              <w:ind w:firstLine="540"/>
              <w:jc w:val="center"/>
              <w:rPr>
                <w:rFonts w:ascii="Times New Roman" w:hAnsi="Times New Roman" w:cs="Times New Roman"/>
                <w:sz w:val="28"/>
                <w:szCs w:val="28"/>
              </w:rPr>
            </w:pPr>
            <w:r>
              <w:rPr>
                <w:rFonts w:eastAsia="" w:cs="Times New Roman" w:ascii="Times New Roman" w:hAnsi="Times New Roman"/>
                <w:kern w:val="0"/>
                <w:sz w:val="28"/>
                <w:szCs w:val="28"/>
                <w:lang w:eastAsia="en-US"/>
              </w:rPr>
              <w:t>либо</w:t>
            </w:r>
          </w:p>
          <w:p>
            <w:pPr>
              <w:pStyle w:val="ConsPlusNormal"/>
              <w:widowControl w:val="false"/>
              <w:suppressAutoHyphens w:val="true"/>
              <w:spacing w:before="0" w:after="0"/>
              <w:ind w:hanging="0"/>
              <w:jc w:val="both"/>
              <w:rPr>
                <w:rFonts w:ascii="Times New Roman" w:hAnsi="Times New Roman"/>
                <w:sz w:val="28"/>
                <w:szCs w:val="28"/>
                <w:lang w:eastAsia="en-US"/>
              </w:rPr>
            </w:pPr>
            <w:r>
              <w:rPr>
                <w:rFonts w:cs="Times New Roman" w:ascii="Times New Roman" w:hAnsi="Times New Roman"/>
                <w:kern w:val="0"/>
                <w:sz w:val="28"/>
                <w:szCs w:val="28"/>
                <w:lang w:eastAsia="en-US"/>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trPr>
          <w:cantSplit w:val="true"/>
        </w:trPr>
        <w:tc>
          <w:tcPr>
            <w:tcW w:w="6570" w:type="dxa"/>
            <w:tcBorders/>
          </w:tcPr>
          <w:p>
            <w:pPr>
              <w:pStyle w:val="Normal"/>
              <w:widowControl w:val="false"/>
              <w:suppressAutoHyphens w:val="true"/>
              <w:spacing w:before="0" w:after="0"/>
              <w:jc w:val="both"/>
              <w:rPr>
                <w:rFonts w:ascii="Times New Roman" w:hAnsi="Times New Roman"/>
                <w:sz w:val="28"/>
                <w:szCs w:val="28"/>
                <w:lang w:val="ru-RU"/>
              </w:rPr>
            </w:pPr>
            <w:r>
              <w:rPr>
                <w:rFonts w:eastAsia="" w:cs="Times New Roman"/>
                <w:b/>
                <w:bCs/>
                <w:kern w:val="0"/>
                <w:sz w:val="28"/>
                <w:szCs w:val="28"/>
                <w:lang w:val="ru-RU" w:eastAsia="en-US" w:bidi="ar-SA"/>
              </w:rPr>
              <w:t>Незаконная передача лицу, выполняющему управленческие функции в коммерческой или иной организации, денег, ценных бумаг, иного имущества</w:t>
            </w:r>
            <w:r>
              <w:rPr>
                <w:rFonts w:eastAsia="" w:cs="Times New Roman"/>
                <w:b/>
                <w:kern w:val="0"/>
                <w:sz w:val="28"/>
                <w:szCs w:val="28"/>
                <w:lang w:val="ru-RU" w:eastAsia="en-US" w:bidi="en-US"/>
              </w:rPr>
              <w:t xml:space="preserve"> и др. совершенная 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одного миллиона до двух миллионов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от одного года до двух лет шести месяцев с лишением права занимать определенные должности или заниматься определенной деятельностью на срок до пяти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eastAsia="en-US"/>
              </w:rPr>
            </w:pPr>
            <w:r>
              <w:rPr>
                <w:rFonts w:cs="Times New Roman"/>
                <w:kern w:val="0"/>
                <w:sz w:val="28"/>
                <w:szCs w:val="28"/>
                <w:lang w:val="ru-RU" w:eastAsia="en-US"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trPr>
          <w:cantSplit w:val="true"/>
        </w:trPr>
        <w:tc>
          <w:tcPr>
            <w:tcW w:w="6570" w:type="dxa"/>
            <w:tcBorders/>
          </w:tcPr>
          <w:p>
            <w:pPr>
              <w:pStyle w:val="Normal"/>
              <w:widowControl w:val="false"/>
              <w:suppressAutoHyphens w:val="true"/>
              <w:spacing w:before="0" w:after="0"/>
              <w:jc w:val="both"/>
              <w:rPr>
                <w:rFonts w:ascii="Times New Roman" w:hAnsi="Times New Roman"/>
                <w:b/>
                <w:b/>
                <w:sz w:val="28"/>
                <w:szCs w:val="28"/>
                <w:lang w:val="ru-RU"/>
              </w:rPr>
            </w:pPr>
            <w:r>
              <w:rPr>
                <w:rFonts w:eastAsia="" w:cs="Times New Roman"/>
                <w:b/>
                <w:kern w:val="0"/>
                <w:sz w:val="28"/>
                <w:szCs w:val="28"/>
                <w:lang w:val="ru-RU" w:eastAsia="en-US" w:bidi="ar-SA"/>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до семисот тысяч рублей;</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девяти месяцев;</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десятикратной до тридцатикратной суммы коммерческого подкупа;</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лишение свободы на срок до трех лет со штрафом в размере до пятнадцатикратной суммы коммерческого подкупа или без такового.</w:t>
            </w:r>
          </w:p>
          <w:p>
            <w:pPr>
              <w:pStyle w:val="Normal"/>
              <w:widowControl w:val="false"/>
              <w:suppressAutoHyphens w:val="true"/>
              <w:bidi w:val="0"/>
              <w:spacing w:before="0" w:after="0"/>
              <w:ind w:left="0" w:right="340" w:firstLine="567"/>
              <w:jc w:val="both"/>
              <w:textAlignment w:val="baseline"/>
              <w:rPr>
                <w:rFonts w:ascii="Times New Roman" w:hAnsi="Times New Roman"/>
                <w:sz w:val="28"/>
                <w:szCs w:val="28"/>
                <w:lang w:val="ru-RU" w:bidi="ar-SA"/>
              </w:rPr>
            </w:pPr>
            <w:r>
              <w:rPr>
                <w:sz w:val="28"/>
                <w:szCs w:val="28"/>
                <w:lang w:val="ru-RU" w:bidi="ar-SA"/>
              </w:rPr>
            </w:r>
          </w:p>
        </w:tc>
      </w:tr>
      <w:tr>
        <w:trPr>
          <w:cantSplit w:val="true"/>
        </w:trPr>
        <w:tc>
          <w:tcPr>
            <w:tcW w:w="6570" w:type="dxa"/>
            <w:tcBorders/>
          </w:tcPr>
          <w:p>
            <w:pPr>
              <w:pStyle w:val="Normal"/>
              <w:widowControl w:val="false"/>
              <w:suppressAutoHyphens w:val="true"/>
              <w:spacing w:before="0" w:after="0"/>
              <w:jc w:val="both"/>
              <w:rPr>
                <w:rFonts w:ascii="Times New Roman" w:hAnsi="Times New Roman"/>
                <w:sz w:val="28"/>
                <w:szCs w:val="28"/>
                <w:lang w:val="ru-RU"/>
              </w:rPr>
            </w:pPr>
            <w:r>
              <w:rPr>
                <w:rFonts w:eastAsia="" w:cs="Times New Roman"/>
                <w:b/>
                <w:kern w:val="0"/>
                <w:sz w:val="28"/>
                <w:szCs w:val="28"/>
                <w:lang w:val="ru-RU" w:eastAsia="en-US" w:bidi="ar-SA"/>
              </w:rPr>
              <w:t xml:space="preserve">Незаконное получение лицом, выполняющим управленческие функции в коммерческой или иной организации, денег, ценных бумаг, иного имущества и др. </w:t>
            </w:r>
            <w:r>
              <w:rPr>
                <w:rFonts w:eastAsia="" w:cs="Times New Roman"/>
                <w:b/>
                <w:kern w:val="0"/>
                <w:sz w:val="28"/>
                <w:szCs w:val="28"/>
                <w:lang w:val="ru-RU" w:eastAsia="en-US" w:bidi="en-US"/>
              </w:rPr>
              <w:t>совершенное в значительном размере (свыше 25 тысяч рублей)</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двухсот тысяч до одного миллиона рублей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от трех месяцев до одного года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trPr>
          <w:cantSplit w:val="true"/>
        </w:trPr>
        <w:tc>
          <w:tcPr>
            <w:tcW w:w="6570" w:type="dxa"/>
            <w:tcBorders/>
          </w:tcPr>
          <w:p>
            <w:pPr>
              <w:pStyle w:val="ConsPlusNormal"/>
              <w:widowControl w:val="false"/>
              <w:suppressAutoHyphens w:val="true"/>
              <w:spacing w:before="0" w:after="0"/>
              <w:ind w:hanging="0"/>
              <w:jc w:val="both"/>
              <w:rPr>
                <w:rFonts w:ascii="Times New Roman" w:hAnsi="Times New Roman"/>
                <w:sz w:val="28"/>
                <w:szCs w:val="28"/>
              </w:rPr>
            </w:pPr>
            <w:r>
              <w:rPr>
                <w:rFonts w:eastAsia="" w:ascii="Times New Roman" w:hAnsi="Times New Roman"/>
                <w:b/>
                <w:kern w:val="0"/>
                <w:sz w:val="28"/>
                <w:szCs w:val="28"/>
                <w:lang w:eastAsia="en-US"/>
              </w:rPr>
              <w:t xml:space="preserve">Незаконное получение лицом, выполняющим управленческие функции в коммерческой или иной организации, денег, ценных бумаг, иного имущества и др. совершенное группой лиц по предварительному сговору или организованной группой, </w:t>
            </w:r>
            <w:r>
              <w:rPr>
                <w:rFonts w:eastAsia="" w:cs="Times New Roman" w:ascii="Times New Roman" w:hAnsi="Times New Roman"/>
                <w:b/>
                <w:bCs/>
                <w:kern w:val="0"/>
                <w:sz w:val="28"/>
                <w:szCs w:val="28"/>
                <w:lang w:eastAsia="en-US"/>
              </w:rPr>
              <w:t xml:space="preserve">сопряженное с вымогательством предмета подкупа, </w:t>
            </w:r>
            <w:r>
              <w:rPr>
                <w:rFonts w:eastAsia="" w:ascii="Times New Roman" w:hAnsi="Times New Roman"/>
                <w:b/>
                <w:kern w:val="0"/>
                <w:sz w:val="28"/>
                <w:szCs w:val="28"/>
                <w:lang w:eastAsia="en-US"/>
              </w:rPr>
              <w:t>за заведомо незаконные действия (бездействия), в крупном размере (свыше 150 тысяч рублей)</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пяти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trPr>
          <w:cantSplit w:val="true"/>
        </w:trPr>
        <w:tc>
          <w:tcPr>
            <w:tcW w:w="6570" w:type="dxa"/>
            <w:tcBorders/>
          </w:tcPr>
          <w:p>
            <w:pPr>
              <w:pStyle w:val="ConsPlusNormal"/>
              <w:widowControl w:val="false"/>
              <w:suppressAutoHyphens w:val="true"/>
              <w:spacing w:before="0" w:after="0"/>
              <w:ind w:hanging="0"/>
              <w:jc w:val="both"/>
              <w:rPr>
                <w:rFonts w:ascii="Times New Roman" w:hAnsi="Times New Roman"/>
                <w:b/>
                <w:b/>
                <w:sz w:val="28"/>
                <w:szCs w:val="28"/>
              </w:rPr>
            </w:pPr>
            <w:r>
              <w:rPr>
                <w:rFonts w:eastAsia="" w:ascii="Times New Roman" w:hAnsi="Times New Roman"/>
                <w:b/>
                <w:kern w:val="0"/>
                <w:sz w:val="28"/>
                <w:szCs w:val="28"/>
                <w:lang w:eastAsia="en-US"/>
              </w:rPr>
              <w:t xml:space="preserve">Незаконное получение лицом, выполняющим управленческие функции в коммерческой или иной организации, денег, ценных бумаг, иного имущества и др. совершенное группой лиц по предварительному сговору или организованной группой, </w:t>
            </w:r>
            <w:r>
              <w:rPr>
                <w:rFonts w:eastAsia="" w:cs="Times New Roman" w:ascii="Times New Roman" w:hAnsi="Times New Roman"/>
                <w:b/>
                <w:bCs/>
                <w:kern w:val="0"/>
                <w:sz w:val="28"/>
                <w:szCs w:val="28"/>
                <w:lang w:eastAsia="en-US"/>
              </w:rPr>
              <w:t xml:space="preserve">сопряженное с вымогательством предмета подкупа, </w:t>
            </w:r>
            <w:r>
              <w:rPr>
                <w:rFonts w:eastAsia="" w:ascii="Times New Roman" w:hAnsi="Times New Roman"/>
                <w:b/>
                <w:kern w:val="0"/>
                <w:sz w:val="28"/>
                <w:szCs w:val="28"/>
                <w:lang w:eastAsia="en-US"/>
              </w:rPr>
              <w:t>за заведомо незаконные действия (бездействия), в особо крупном размере (свыше 1 миллиона рублей)</w:t>
            </w:r>
          </w:p>
        </w:tc>
        <w:tc>
          <w:tcPr>
            <w:tcW w:w="906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двух миллионов до пяти миллионов рублей с лишением права занимать определенные должности или заниматься определенной деятельностью на срок до шести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шести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pPr>
        <w:pStyle w:val="Normal"/>
        <w:spacing w:lineRule="auto" w:line="276"/>
        <w:jc w:val="both"/>
        <w:rPr>
          <w:color w:val="000000"/>
        </w:rPr>
      </w:pPr>
      <w:r>
        <w:rPr>
          <w:color w:val="000000"/>
        </w:rPr>
      </w:r>
    </w:p>
    <w:p>
      <w:pPr>
        <w:pStyle w:val="Normal"/>
        <w:rPr>
          <w:b/>
          <w:b/>
          <w:bCs/>
          <w:sz w:val="28"/>
          <w:szCs w:val="28"/>
        </w:rPr>
      </w:pPr>
      <w:r>
        <w:rPr>
          <w:b/>
          <w:bCs/>
          <w:sz w:val="28"/>
          <w:szCs w:val="28"/>
        </w:rPr>
        <w:t>Гражданин, совершивший коммерческий подкуп освобождается от ответственности, если:</w:t>
      </w:r>
    </w:p>
    <w:p>
      <w:pPr>
        <w:pStyle w:val="Normal"/>
        <w:numPr>
          <w:ilvl w:val="0"/>
          <w:numId w:val="3"/>
        </w:numPr>
        <w:rPr>
          <w:b/>
          <w:b/>
          <w:bCs/>
          <w:sz w:val="28"/>
          <w:szCs w:val="28"/>
        </w:rPr>
      </w:pPr>
      <w:r>
        <w:rPr>
          <w:rFonts w:eastAsia="Calibri" w:cs="Times New Roman" w:eastAsiaTheme="minorHAnsi"/>
          <w:b/>
          <w:bCs/>
          <w:kern w:val="0"/>
          <w:sz w:val="28"/>
          <w:szCs w:val="28"/>
          <w:lang w:eastAsia="en-US" w:bidi="en-US"/>
        </w:rPr>
        <w:t>активно способствовал раскрытию и (или) расследованию преступления</w:t>
      </w:r>
      <w:r>
        <w:rPr>
          <w:rFonts w:eastAsia="" w:cs="Times New Roman"/>
          <w:b/>
          <w:bCs/>
          <w:kern w:val="0"/>
          <w:sz w:val="28"/>
          <w:szCs w:val="28"/>
          <w:lang w:eastAsia="en-US" w:bidi="en-US"/>
        </w:rPr>
        <w:t>;</w:t>
      </w:r>
    </w:p>
    <w:p>
      <w:pPr>
        <w:pStyle w:val="Normal"/>
        <w:numPr>
          <w:ilvl w:val="0"/>
          <w:numId w:val="3"/>
        </w:numPr>
        <w:rPr>
          <w:b/>
          <w:b/>
          <w:bCs/>
          <w:sz w:val="28"/>
          <w:szCs w:val="28"/>
        </w:rPr>
      </w:pPr>
      <w:r>
        <w:rPr>
          <w:rFonts w:eastAsia="Calibri" w:cs="Times New Roman" w:eastAsiaTheme="minorHAnsi"/>
          <w:b/>
          <w:bCs/>
          <w:kern w:val="0"/>
          <w:sz w:val="28"/>
          <w:szCs w:val="28"/>
          <w:lang w:eastAsia="en-US" w:bidi="en-US"/>
        </w:rPr>
        <w:t>в отношении гражданина имело место вымогательство</w:t>
      </w:r>
      <w:r>
        <w:rPr>
          <w:rFonts w:eastAsia="" w:cs="Times New Roman"/>
          <w:b/>
          <w:bCs/>
          <w:kern w:val="0"/>
          <w:sz w:val="28"/>
          <w:szCs w:val="28"/>
          <w:lang w:eastAsia="en-US" w:bidi="en-US"/>
        </w:rPr>
        <w:t>;</w:t>
      </w:r>
    </w:p>
    <w:p>
      <w:pPr>
        <w:pStyle w:val="Normal"/>
        <w:numPr>
          <w:ilvl w:val="0"/>
          <w:numId w:val="3"/>
        </w:numPr>
        <w:rPr/>
      </w:pPr>
      <w:r>
        <w:rPr>
          <w:rFonts w:eastAsia="Calibri" w:cs="Times New Roman" w:eastAsiaTheme="minorHAnsi"/>
          <w:b/>
          <w:bCs/>
          <w:kern w:val="0"/>
          <w:sz w:val="28"/>
          <w:szCs w:val="28"/>
          <w:lang w:val="ru-RU" w:eastAsia="en-US" w:bidi="en-US"/>
        </w:rPr>
        <w:t xml:space="preserve">гражданин </w:t>
      </w:r>
      <w:hyperlink r:id="rId10">
        <w:r>
          <w:rPr>
            <w:rFonts w:eastAsia="Calibri" w:cs="Times New Roman" w:eastAsiaTheme="minorHAnsi"/>
            <w:b/>
            <w:bCs/>
            <w:kern w:val="0"/>
            <w:sz w:val="28"/>
            <w:szCs w:val="28"/>
            <w:lang w:val="ru-RU" w:eastAsia="en-US" w:bidi="en-US"/>
          </w:rPr>
          <w:t>добровольно</w:t>
        </w:r>
      </w:hyperlink>
      <w:r>
        <w:rPr>
          <w:rFonts w:eastAsia="Calibri" w:cs="Times New Roman" w:eastAsiaTheme="minorHAnsi"/>
          <w:b/>
          <w:bCs/>
          <w:kern w:val="0"/>
          <w:sz w:val="28"/>
          <w:szCs w:val="28"/>
          <w:lang w:val="ru-RU" w:eastAsia="en-US" w:bidi="en-US"/>
        </w:rPr>
        <w:t xml:space="preserve"> сообщил о коммерческом подкупе органу, имеющему право возбудить уголовное дело</w:t>
      </w:r>
      <w:r>
        <w:rPr>
          <w:rFonts w:eastAsia="" w:cs="Times New Roman"/>
          <w:b/>
          <w:bCs/>
          <w:kern w:val="0"/>
          <w:sz w:val="28"/>
          <w:szCs w:val="28"/>
          <w:lang w:val="ru-RU" w:eastAsia="en-US" w:bidi="en-US"/>
        </w:rPr>
        <w:t>.</w:t>
      </w:r>
    </w:p>
    <w:p>
      <w:pPr>
        <w:pStyle w:val="Normal"/>
        <w:rPr>
          <w:b/>
          <w:b/>
          <w:bCs/>
          <w:sz w:val="28"/>
          <w:szCs w:val="28"/>
        </w:rPr>
      </w:pPr>
      <w:r>
        <w:rPr>
          <w:b/>
          <w:bCs/>
          <w:sz w:val="28"/>
          <w:szCs w:val="28"/>
        </w:rPr>
      </w:r>
    </w:p>
    <w:p>
      <w:pPr>
        <w:pStyle w:val="Normal"/>
        <w:jc w:val="center"/>
        <w:rPr>
          <w:rFonts w:ascii="Times New Roman" w:hAnsi="Times New Roman"/>
          <w:sz w:val="28"/>
          <w:szCs w:val="28"/>
        </w:rPr>
      </w:pPr>
      <w:r>
        <w:rPr>
          <w:rFonts w:eastAsia="Calibri" w:eastAsiaTheme="minorHAnsi"/>
          <w:b/>
          <w:bCs/>
          <w:i w:val="false"/>
          <w:caps w:val="false"/>
          <w:smallCaps w:val="false"/>
          <w:color w:val="000000"/>
          <w:spacing w:val="0"/>
          <w:sz w:val="28"/>
          <w:szCs w:val="28"/>
          <w:lang w:val="ru-RU"/>
        </w:rPr>
        <w:t>Провокация взятки, коммерческого подкупа либо подкупа в сфере закупок товаров, работ, услуг для обеспечения государственных или муниципальных нужд</w:t>
      </w:r>
      <w:r>
        <w:rPr>
          <w:rFonts w:eastAsia="Calibri" w:eastAsiaTheme="minorHAnsi"/>
          <w:b/>
          <w:bCs/>
          <w:sz w:val="28"/>
          <w:szCs w:val="28"/>
          <w:lang w:val="ru-RU"/>
        </w:rPr>
        <w:t xml:space="preserve"> </w:t>
      </w:r>
    </w:p>
    <w:p>
      <w:pPr>
        <w:pStyle w:val="Normal"/>
        <w:jc w:val="center"/>
        <w:rPr>
          <w:rFonts w:ascii="Times New Roman" w:hAnsi="Times New Roman"/>
          <w:sz w:val="28"/>
          <w:szCs w:val="28"/>
        </w:rPr>
      </w:pPr>
      <w:r>
        <w:rPr>
          <w:sz w:val="28"/>
          <w:szCs w:val="28"/>
        </w:rPr>
        <w:t>(статья 304 Уголовного кодекса Российской Федерации)</w:t>
      </w:r>
    </w:p>
    <w:p>
      <w:pPr>
        <w:pStyle w:val="ListParagraph"/>
        <w:jc w:val="center"/>
        <w:rPr>
          <w:rFonts w:ascii="Times New Roman" w:hAnsi="Times New Roman"/>
          <w:sz w:val="28"/>
          <w:szCs w:val="28"/>
          <w:lang w:val="ru-RU"/>
        </w:rPr>
      </w:pPr>
      <w:r>
        <w:rPr>
          <w:rFonts w:ascii="Times New Roman" w:hAnsi="Times New Roman"/>
          <w:sz w:val="28"/>
          <w:szCs w:val="28"/>
          <w:lang w:val="ru-RU"/>
        </w:rPr>
      </w:r>
    </w:p>
    <w:tbl>
      <w:tblPr>
        <w:tblStyle w:val="a7"/>
        <w:tblW w:w="14220" w:type="dxa"/>
        <w:jc w:val="left"/>
        <w:tblInd w:w="-113" w:type="dxa"/>
        <w:tblLayout w:type="fixed"/>
        <w:tblCellMar>
          <w:top w:w="0" w:type="dxa"/>
          <w:left w:w="108" w:type="dxa"/>
          <w:bottom w:w="0" w:type="dxa"/>
          <w:right w:w="108" w:type="dxa"/>
        </w:tblCellMar>
        <w:tblLook w:val="04a0"/>
      </w:tblPr>
      <w:tblGrid>
        <w:gridCol w:w="5504"/>
        <w:gridCol w:w="8715"/>
      </w:tblGrid>
      <w:tr>
        <w:trPr>
          <w:trHeight w:val="435" w:hRule="atLeast"/>
        </w:trPr>
        <w:tc>
          <w:tcPr>
            <w:tcW w:w="5504"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ПРЕСТУПЛЕНИЕ</w:t>
            </w:r>
          </w:p>
        </w:tc>
        <w:tc>
          <w:tcPr>
            <w:tcW w:w="8715" w:type="dxa"/>
            <w:tcBorders/>
            <w:vAlign w:val="center"/>
          </w:tcPr>
          <w:p>
            <w:pPr>
              <w:pStyle w:val="Normal"/>
              <w:widowControl w:val="false"/>
              <w:suppressAutoHyphens w:val="true"/>
              <w:spacing w:before="0" w:after="0"/>
              <w:jc w:val="center"/>
              <w:rPr>
                <w:rFonts w:ascii="Times New Roman" w:hAnsi="Times New Roman"/>
                <w:b/>
                <w:b/>
                <w:bCs/>
                <w:color w:val="000000"/>
                <w:sz w:val="28"/>
                <w:szCs w:val="28"/>
              </w:rPr>
            </w:pPr>
            <w:r>
              <w:rPr>
                <w:rFonts w:eastAsia="" w:cs="Times New Roman"/>
                <w:b/>
                <w:bCs/>
                <w:color w:val="000000" w:themeColor="text1"/>
                <w:kern w:val="0"/>
                <w:sz w:val="28"/>
                <w:szCs w:val="28"/>
                <w:lang w:val="en-US" w:eastAsia="en-US" w:bidi="en-US"/>
              </w:rPr>
              <w:t>НАКАЗАНИЕ</w:t>
            </w:r>
          </w:p>
        </w:tc>
      </w:tr>
      <w:tr>
        <w:trPr/>
        <w:tc>
          <w:tcPr>
            <w:tcW w:w="5504" w:type="dxa"/>
            <w:tcBorders/>
          </w:tcPr>
          <w:p>
            <w:pPr>
              <w:pStyle w:val="Normal"/>
              <w:widowControl w:val="false"/>
              <w:suppressAutoHyphens w:val="true"/>
              <w:spacing w:before="0" w:after="0"/>
              <w:jc w:val="both"/>
              <w:rPr>
                <w:rFonts w:ascii="Times New Roman" w:hAnsi="Times New Roman"/>
                <w:b/>
                <w:b/>
                <w:bCs/>
                <w:sz w:val="28"/>
                <w:szCs w:val="28"/>
                <w:lang w:val="ru-RU" w:bidi="ar-SA"/>
              </w:rPr>
            </w:pPr>
            <w:r>
              <w:rPr>
                <w:rFonts w:eastAsia="" w:cs="Times New Roman"/>
                <w:b/>
                <w:bCs/>
                <w:kern w:val="0"/>
                <w:sz w:val="28"/>
                <w:szCs w:val="28"/>
                <w:lang w:val="ru-RU" w:eastAsia="en-US"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8715" w:type="dxa"/>
            <w:tcBorders/>
          </w:tcPr>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до двухсот тысяч рублей;</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или</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штраф в размере заработной платы или иного дохода осужденного за период до восемнадцати месяцев;</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widowControl w:val="false"/>
              <w:suppressAutoHyphens w:val="true"/>
              <w:spacing w:before="0" w:after="0"/>
              <w:ind w:firstLine="540"/>
              <w:jc w:val="center"/>
              <w:rPr>
                <w:rFonts w:ascii="Times New Roman" w:hAnsi="Times New Roman"/>
                <w:sz w:val="28"/>
                <w:szCs w:val="28"/>
                <w:lang w:val="ru-RU" w:bidi="ar-SA"/>
              </w:rPr>
            </w:pPr>
            <w:r>
              <w:rPr>
                <w:rFonts w:eastAsia="" w:cs="Times New Roman"/>
                <w:kern w:val="0"/>
                <w:sz w:val="28"/>
                <w:szCs w:val="28"/>
                <w:lang w:val="ru-RU" w:eastAsia="en-US" w:bidi="ar-SA"/>
              </w:rPr>
              <w:t>либо</w:t>
            </w:r>
          </w:p>
          <w:p>
            <w:pPr>
              <w:pStyle w:val="Normal"/>
              <w:widowControl w:val="false"/>
              <w:suppressAutoHyphens w:val="true"/>
              <w:spacing w:before="0" w:after="0"/>
              <w:ind w:hanging="0"/>
              <w:jc w:val="both"/>
              <w:rPr>
                <w:rFonts w:ascii="Times New Roman" w:hAnsi="Times New Roman"/>
                <w:sz w:val="28"/>
                <w:szCs w:val="28"/>
                <w:lang w:val="ru-RU" w:bidi="ar-SA"/>
              </w:rPr>
            </w:pPr>
            <w:r>
              <w:rPr>
                <w:rFonts w:eastAsia="" w:cs="Times New Roman"/>
                <w:kern w:val="0"/>
                <w:sz w:val="28"/>
                <w:szCs w:val="28"/>
                <w:lang w:val="ru-RU" w:eastAsia="en-US"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tc>
      </w:tr>
    </w:tbl>
    <w:p>
      <w:pPr>
        <w:pStyle w:val="Normal"/>
        <w:rPr>
          <w:rFonts w:ascii="Times New Roman" w:hAnsi="Times New Roman"/>
          <w:sz w:val="28"/>
          <w:szCs w:val="28"/>
          <w:lang w:val="ru-RU"/>
        </w:rPr>
      </w:pPr>
      <w:r>
        <w:rPr>
          <w:sz w:val="28"/>
          <w:szCs w:val="28"/>
          <w:lang w:val="ru-RU"/>
        </w:rPr>
      </w:r>
    </w:p>
    <w:p>
      <w:pPr>
        <w:pStyle w:val="Normal"/>
        <w:spacing w:lineRule="auto" w:line="276"/>
        <w:ind w:firstLine="709"/>
        <w:jc w:val="both"/>
        <w:rPr>
          <w:rFonts w:ascii="Times New Roman" w:hAnsi="Times New Roman" w:eastAsia="Calibri" w:eastAsiaTheme="minorHAnsi"/>
          <w:b/>
          <w:b/>
          <w:bCs/>
          <w:sz w:val="28"/>
          <w:szCs w:val="28"/>
          <w:lang w:val="ru-RU"/>
        </w:rPr>
      </w:pPr>
      <w:r>
        <w:rPr>
          <w:color w:val="000000"/>
          <w:sz w:val="28"/>
          <w:szCs w:val="28"/>
          <w:lang w:val="ru-RU"/>
        </w:rPr>
        <w:t xml:space="preserve">В рамках законодательства об административных правонарушениях существует </w:t>
      </w:r>
      <w:r>
        <w:rPr>
          <w:b/>
          <w:color w:val="000000"/>
          <w:sz w:val="28"/>
          <w:szCs w:val="28"/>
          <w:lang w:val="ru-RU"/>
        </w:rPr>
        <w:t>административная ответственность юридических лиц</w:t>
      </w:r>
      <w:r>
        <w:rPr>
          <w:color w:val="000000"/>
          <w:sz w:val="28"/>
          <w:szCs w:val="28"/>
          <w:lang w:val="ru-RU"/>
        </w:rPr>
        <w:t xml:space="preserve"> за н</w:t>
      </w:r>
      <w:r>
        <w:rPr>
          <w:rFonts w:eastAsia="Calibri" w:eastAsiaTheme="minorHAnsi"/>
          <w:color w:val="000000"/>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Pr>
          <w:rFonts w:eastAsia="Calibri" w:eastAsiaTheme="minorHAnsi"/>
          <w:b/>
          <w:bCs/>
          <w:color w:val="000000"/>
          <w:sz w:val="28"/>
          <w:szCs w:val="28"/>
          <w:lang w:val="ru-RU"/>
        </w:rPr>
        <w:t>незаконное вознаграждение от имени юридического лица)</w:t>
      </w:r>
      <w:r>
        <w:rPr>
          <w:rFonts w:eastAsia="Calibri" w:eastAsiaTheme="minorHAnsi"/>
          <w:bCs/>
          <w:color w:val="000000"/>
          <w:sz w:val="28"/>
          <w:szCs w:val="28"/>
          <w:lang w:val="ru-RU"/>
        </w:rPr>
        <w:t>.</w:t>
      </w:r>
    </w:p>
    <w:p>
      <w:pPr>
        <w:pStyle w:val="Normal"/>
        <w:spacing w:lineRule="auto" w:line="276"/>
        <w:jc w:val="both"/>
        <w:rPr>
          <w:color w:val="000000"/>
        </w:rPr>
      </w:pPr>
      <w:r>
        <w:rPr>
          <w:color w:val="000000"/>
        </w:rPr>
      </w:r>
    </w:p>
    <w:p>
      <w:pPr>
        <w:pStyle w:val="Normal"/>
        <w:ind w:firstLine="709"/>
        <w:jc w:val="center"/>
        <w:rPr>
          <w:rFonts w:ascii="Times New Roman" w:hAnsi="Times New Roman" w:eastAsia="Calibri" w:eastAsiaTheme="minorHAnsi"/>
          <w:b/>
          <w:b/>
          <w:bCs/>
          <w:sz w:val="27"/>
          <w:szCs w:val="27"/>
          <w:lang w:val="ru-RU"/>
        </w:rPr>
      </w:pPr>
      <w:r>
        <w:rPr/>
      </w:r>
    </w:p>
    <w:p>
      <w:pPr>
        <w:pStyle w:val="Normal"/>
        <w:ind w:firstLine="709"/>
        <w:jc w:val="center"/>
        <w:rPr>
          <w:rFonts w:ascii="Times New Roman" w:hAnsi="Times New Roman" w:eastAsia="Calibri" w:eastAsiaTheme="minorHAnsi"/>
          <w:b/>
          <w:b/>
          <w:bCs/>
          <w:sz w:val="27"/>
          <w:szCs w:val="27"/>
          <w:lang w:val="ru-RU"/>
        </w:rPr>
      </w:pPr>
      <w:r>
        <w:rPr/>
      </w:r>
    </w:p>
    <w:p>
      <w:pPr>
        <w:pStyle w:val="Normal"/>
        <w:ind w:firstLine="709"/>
        <w:jc w:val="center"/>
        <w:rPr>
          <w:rFonts w:ascii="Times New Roman" w:hAnsi="Times New Roman" w:eastAsia="Calibri" w:eastAsiaTheme="minorHAnsi"/>
          <w:b/>
          <w:b/>
          <w:bCs/>
          <w:sz w:val="27"/>
          <w:szCs w:val="27"/>
          <w:lang w:val="ru-RU"/>
        </w:rPr>
      </w:pPr>
      <w:r>
        <w:rPr/>
      </w:r>
    </w:p>
    <w:p>
      <w:pPr>
        <w:pStyle w:val="Normal"/>
        <w:ind w:firstLine="709"/>
        <w:jc w:val="center"/>
        <w:rPr>
          <w:rFonts w:ascii="Times New Roman" w:hAnsi="Times New Roman" w:eastAsia="Calibri" w:eastAsiaTheme="minorHAnsi"/>
          <w:b/>
          <w:b/>
          <w:bCs/>
          <w:sz w:val="27"/>
          <w:szCs w:val="27"/>
          <w:lang w:val="ru-RU"/>
        </w:rPr>
      </w:pPr>
      <w:r>
        <w:rPr/>
      </w:r>
    </w:p>
    <w:p>
      <w:pPr>
        <w:pStyle w:val="Normal"/>
        <w:ind w:firstLine="709"/>
        <w:jc w:val="center"/>
        <w:rPr>
          <w:rFonts w:ascii="Times New Roman" w:hAnsi="Times New Roman" w:eastAsia="Calibri" w:eastAsiaTheme="minorHAnsi"/>
          <w:b/>
          <w:b/>
          <w:bCs/>
          <w:sz w:val="27"/>
          <w:szCs w:val="27"/>
          <w:lang w:val="ru-RU"/>
        </w:rPr>
      </w:pPr>
      <w:r>
        <w:rPr/>
      </w:r>
    </w:p>
    <w:p>
      <w:pPr>
        <w:pStyle w:val="Normal"/>
        <w:ind w:firstLine="709"/>
        <w:jc w:val="center"/>
        <w:rPr>
          <w:rFonts w:ascii="Times New Roman" w:hAnsi="Times New Roman" w:eastAsia="Calibri" w:eastAsiaTheme="minorHAnsi"/>
          <w:b/>
          <w:b/>
          <w:bCs/>
          <w:sz w:val="27"/>
          <w:szCs w:val="27"/>
          <w:lang w:val="ru-RU"/>
        </w:rPr>
      </w:pPr>
      <w:r>
        <w:rPr/>
      </w:r>
    </w:p>
    <w:p>
      <w:pPr>
        <w:pStyle w:val="Normal"/>
        <w:ind w:firstLine="709"/>
        <w:jc w:val="center"/>
        <w:rPr>
          <w:rFonts w:ascii="Times New Roman" w:hAnsi="Times New Roman" w:eastAsia="Calibri" w:eastAsiaTheme="minorHAnsi"/>
          <w:b/>
          <w:b/>
          <w:bCs/>
          <w:sz w:val="27"/>
          <w:szCs w:val="27"/>
          <w:lang w:val="ru-RU"/>
        </w:rPr>
      </w:pPr>
      <w:r>
        <w:rPr>
          <w:rFonts w:eastAsia="Calibri" w:eastAsiaTheme="minorHAnsi"/>
          <w:b/>
          <w:bCs/>
          <w:sz w:val="27"/>
          <w:szCs w:val="27"/>
          <w:lang w:val="ru-RU"/>
        </w:rPr>
        <w:t>НЕЗАКОННОЕ ВОЗНАГРАЖДЕНИЕ ОТ ИМЕНИ ЮРИДИЧЕСКОГО ЛИЦА</w:t>
      </w:r>
    </w:p>
    <w:p>
      <w:pPr>
        <w:pStyle w:val="Normal"/>
        <w:spacing w:lineRule="auto" w:line="276"/>
        <w:ind w:left="540" w:hanging="0"/>
        <w:jc w:val="center"/>
        <w:rPr>
          <w:rFonts w:ascii="Times New Roman" w:hAnsi="Times New Roman" w:eastAsia="Calibri" w:eastAsiaTheme="minorHAnsi"/>
          <w:sz w:val="27"/>
          <w:szCs w:val="27"/>
          <w:lang w:val="ru-RU"/>
        </w:rPr>
      </w:pPr>
      <w:r>
        <w:rPr>
          <w:rFonts w:eastAsia="Calibri" w:eastAsiaTheme="minorHAnsi"/>
          <w:bCs/>
          <w:color w:val="000000"/>
          <w:sz w:val="27"/>
          <w:szCs w:val="27"/>
          <w:lang w:val="ru-RU"/>
        </w:rPr>
        <w:t xml:space="preserve">(статья 19.28 </w:t>
      </w:r>
      <w:r>
        <w:rPr>
          <w:rFonts w:eastAsia="Calibri" w:eastAsiaTheme="minorHAnsi"/>
          <w:color w:val="000000"/>
          <w:sz w:val="27"/>
          <w:szCs w:val="27"/>
          <w:lang w:val="ru-RU"/>
        </w:rPr>
        <w:t>Кодекса Российской Федерации об административных правонарушениях)</w:t>
      </w:r>
    </w:p>
    <w:p>
      <w:pPr>
        <w:pStyle w:val="Normal"/>
        <w:spacing w:lineRule="auto" w:line="276"/>
        <w:ind w:left="540" w:hanging="0"/>
        <w:jc w:val="center"/>
        <w:rPr>
          <w:rFonts w:ascii="Times New Roman" w:hAnsi="Times New Roman" w:eastAsia="Calibri" w:eastAsiaTheme="minorHAnsi"/>
          <w:sz w:val="27"/>
          <w:szCs w:val="27"/>
          <w:lang w:val="ru-RU"/>
        </w:rPr>
      </w:pPr>
      <w:r>
        <w:rPr>
          <w:rFonts w:eastAsia="Calibri" w:eastAsiaTheme="minorHAnsi"/>
          <w:sz w:val="27"/>
          <w:szCs w:val="27"/>
          <w:lang w:val="ru-RU"/>
        </w:rPr>
      </w:r>
    </w:p>
    <w:tbl>
      <w:tblPr>
        <w:tblStyle w:val="a7"/>
        <w:tblW w:w="5000" w:type="pct"/>
        <w:jc w:val="left"/>
        <w:tblInd w:w="-289" w:type="dxa"/>
        <w:tblLayout w:type="fixed"/>
        <w:tblCellMar>
          <w:top w:w="0" w:type="dxa"/>
          <w:left w:w="108" w:type="dxa"/>
          <w:bottom w:w="0" w:type="dxa"/>
          <w:right w:w="108" w:type="dxa"/>
        </w:tblCellMar>
        <w:tblLook w:val="04a0"/>
      </w:tblPr>
      <w:tblGrid>
        <w:gridCol w:w="5160"/>
        <w:gridCol w:w="9062"/>
      </w:tblGrid>
      <w:tr>
        <w:trPr/>
        <w:tc>
          <w:tcPr>
            <w:tcW w:w="5160" w:type="dxa"/>
            <w:tcBorders/>
            <w:vAlign w:val="center"/>
          </w:tcPr>
          <w:p>
            <w:pPr>
              <w:pStyle w:val="Normal"/>
              <w:widowControl w:val="false"/>
              <w:suppressAutoHyphens w:val="true"/>
              <w:spacing w:before="0" w:after="0"/>
              <w:jc w:val="center"/>
              <w:rPr>
                <w:rFonts w:ascii="Times New Roman" w:hAnsi="Times New Roman"/>
                <w:bCs/>
                <w:color w:val="000000"/>
                <w:sz w:val="28"/>
                <w:szCs w:val="28"/>
              </w:rPr>
            </w:pPr>
            <w:r>
              <w:rPr>
                <w:rFonts w:eastAsia="" w:cs="Times New Roman"/>
                <w:bCs/>
                <w:color w:val="000000" w:themeColor="text1"/>
                <w:kern w:val="0"/>
                <w:sz w:val="28"/>
                <w:szCs w:val="28"/>
                <w:lang w:val="en-US" w:eastAsia="en-US" w:bidi="en-US"/>
              </w:rPr>
              <w:t>ПРАВОНАРУШЕНИЕ</w:t>
            </w:r>
          </w:p>
        </w:tc>
        <w:tc>
          <w:tcPr>
            <w:tcW w:w="9062" w:type="dxa"/>
            <w:tcBorders/>
            <w:vAlign w:val="center"/>
          </w:tcPr>
          <w:p>
            <w:pPr>
              <w:pStyle w:val="Normal"/>
              <w:widowControl w:val="false"/>
              <w:suppressAutoHyphens w:val="true"/>
              <w:spacing w:before="0" w:after="0"/>
              <w:jc w:val="center"/>
              <w:rPr>
                <w:rFonts w:ascii="Times New Roman" w:hAnsi="Times New Roman"/>
                <w:bCs/>
                <w:color w:val="000000"/>
                <w:sz w:val="28"/>
                <w:szCs w:val="28"/>
              </w:rPr>
            </w:pPr>
            <w:r>
              <w:rPr>
                <w:rFonts w:eastAsia="" w:cs="Times New Roman"/>
                <w:bCs/>
                <w:color w:val="000000" w:themeColor="text1"/>
                <w:kern w:val="0"/>
                <w:sz w:val="28"/>
                <w:szCs w:val="28"/>
                <w:lang w:val="en-US" w:eastAsia="en-US" w:bidi="en-US"/>
              </w:rPr>
              <w:t>НАКАЗАНИЕ</w:t>
            </w:r>
          </w:p>
        </w:tc>
      </w:tr>
      <w:tr>
        <w:trPr/>
        <w:tc>
          <w:tcPr>
            <w:tcW w:w="5160" w:type="dxa"/>
            <w:tcBorders/>
          </w:tcPr>
          <w:p>
            <w:pPr>
              <w:pStyle w:val="Normal"/>
              <w:widowControl w:val="false"/>
              <w:suppressAutoHyphens w:val="true"/>
              <w:spacing w:before="0" w:after="0"/>
              <w:jc w:val="both"/>
              <w:rPr>
                <w:rFonts w:ascii="Times New Roman" w:hAnsi="Times New Roman"/>
                <w:sz w:val="28"/>
                <w:szCs w:val="28"/>
              </w:rPr>
            </w:pPr>
            <w:r>
              <w:rPr>
                <w:rFonts w:eastAsia="" w:cs="Times New Roman"/>
                <w:kern w:val="0"/>
                <w:sz w:val="28"/>
                <w:szCs w:val="28"/>
                <w:lang w:val="ru-RU" w:eastAsia="en-US" w:bidi="en-US"/>
              </w:rPr>
              <w:t>Н</w:t>
            </w:r>
            <w:r>
              <w:rPr>
                <w:rFonts w:eastAsia="Calibri" w:cs="Times New Roman" w:eastAsiaTheme="minorHAnsi"/>
                <w:kern w:val="0"/>
                <w:sz w:val="28"/>
                <w:szCs w:val="28"/>
                <w:lang w:val="ru-RU" w:eastAsia="en-US" w:bidi="en-US"/>
              </w:rPr>
              <w:t xml:space="preserve">езаконная передача, предложение или обещание от имени или в интересах юридического лица </w:t>
            </w:r>
            <w:r>
              <w:rPr>
                <w:rFonts w:eastAsia="Calibri" w:cs="Times New Roman" w:eastAsiaTheme="minorHAnsi"/>
                <w:b w:val="false"/>
                <w:i w:val="false"/>
                <w:caps w:val="false"/>
                <w:smallCaps w:val="false"/>
                <w:color w:val="000000"/>
                <w:spacing w:val="0"/>
                <w:kern w:val="0"/>
                <w:sz w:val="28"/>
                <w:szCs w:val="28"/>
                <w:lang w:eastAsia="en-US" w:bidi="en-US"/>
              </w:rPr>
              <w:t>либо в интересах связанного с ним юридического</w:t>
            </w:r>
            <w:r>
              <w:rPr>
                <w:rFonts w:eastAsia="Calibri" w:cs="Times New Roman" w:eastAsiaTheme="minorHAnsi"/>
                <w:kern w:val="0"/>
                <w:sz w:val="28"/>
                <w:szCs w:val="28"/>
                <w:lang w:eastAsia="en-US" w:bidi="en-US"/>
              </w:rPr>
              <w:t xml:space="preserve"> </w:t>
            </w:r>
            <w:r>
              <w:rPr>
                <w:rFonts w:eastAsia="Calibri" w:cs="Times New Roman" w:eastAsiaTheme="minorHAnsi"/>
                <w:kern w:val="0"/>
                <w:sz w:val="28"/>
                <w:szCs w:val="28"/>
                <w:lang w:val="ru-RU" w:eastAsia="en-US" w:bidi="en-US"/>
              </w:rPr>
              <w:t xml:space="preserve">должностному лицу денег, ценных бумаг или иного имущества, оказание ему услуг имущественного характера либо предоставление имущественных прав за совершение в интересах данного юридического лица </w:t>
            </w:r>
            <w:r>
              <w:rPr>
                <w:rFonts w:eastAsia="Calibri" w:cs="Times New Roman" w:eastAsiaTheme="minorHAnsi"/>
                <w:b w:val="false"/>
                <w:i w:val="false"/>
                <w:caps w:val="false"/>
                <w:smallCaps w:val="false"/>
                <w:color w:val="000000"/>
                <w:spacing w:val="0"/>
                <w:kern w:val="0"/>
                <w:sz w:val="28"/>
                <w:szCs w:val="28"/>
                <w:lang w:val="ru-RU" w:eastAsia="en-US" w:bidi="en-US"/>
              </w:rPr>
              <w:t>либо в интересах связанного с ним юридического лица</w:t>
            </w:r>
            <w:r>
              <w:rPr>
                <w:rFonts w:eastAsia="Calibri" w:cs="Times New Roman" w:eastAsiaTheme="minorHAnsi"/>
                <w:kern w:val="0"/>
                <w:sz w:val="28"/>
                <w:szCs w:val="28"/>
                <w:lang w:val="ru-RU" w:eastAsia="en-US" w:bidi="en-US"/>
              </w:rPr>
              <w:t xml:space="preserve"> должностным лицом действия (бездействие), связанного с занимаемым ими служебным положением</w:t>
            </w:r>
          </w:p>
        </w:tc>
        <w:tc>
          <w:tcPr>
            <w:tcW w:w="9062" w:type="dxa"/>
            <w:tcBorders/>
          </w:tcPr>
          <w:p>
            <w:pPr>
              <w:pStyle w:val="Normal"/>
              <w:widowControl w:val="false"/>
              <w:suppressAutoHyphens w:val="true"/>
              <w:spacing w:before="0" w:after="0"/>
              <w:jc w:val="both"/>
              <w:rPr>
                <w:rFonts w:ascii="Times New Roman" w:hAnsi="Times New Roman"/>
                <w:sz w:val="28"/>
                <w:szCs w:val="28"/>
                <w:lang w:val="ru-RU"/>
              </w:rPr>
            </w:pPr>
            <w:r>
              <w:rPr>
                <w:rFonts w:eastAsia="Calibri" w:cs="Times New Roman" w:eastAsiaTheme="minorHAnsi"/>
                <w:kern w:val="0"/>
                <w:sz w:val="28"/>
                <w:szCs w:val="28"/>
                <w:lang w:val="ru-RU" w:eastAsia="en-US" w:bidi="en-US"/>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trPr/>
        <w:tc>
          <w:tcPr>
            <w:tcW w:w="5160" w:type="dxa"/>
            <w:tcBorders/>
          </w:tcPr>
          <w:p>
            <w:pPr>
              <w:pStyle w:val="Normal"/>
              <w:widowControl w:val="false"/>
              <w:suppressAutoHyphens w:val="true"/>
              <w:spacing w:before="0" w:after="0"/>
              <w:jc w:val="both"/>
              <w:rPr>
                <w:rFonts w:ascii="Times New Roman" w:hAnsi="Times New Roman"/>
                <w:sz w:val="28"/>
                <w:szCs w:val="28"/>
                <w:lang w:val="ru-RU"/>
              </w:rPr>
            </w:pPr>
            <w:r>
              <w:rPr>
                <w:rFonts w:eastAsia="" w:cs="Times New Roman"/>
                <w:kern w:val="0"/>
                <w:sz w:val="28"/>
                <w:szCs w:val="28"/>
                <w:lang w:val="ru-RU" w:eastAsia="en-US" w:bidi="en-US"/>
              </w:rPr>
              <w:t>Вышеуказанные действия, совершенные в крупном размере (более 1 млн. рублей)</w:t>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tc>
        <w:tc>
          <w:tcPr>
            <w:tcW w:w="9062" w:type="dxa"/>
            <w:tcBorders/>
          </w:tcPr>
          <w:p>
            <w:pPr>
              <w:pStyle w:val="Normal"/>
              <w:widowControl w:val="false"/>
              <w:suppressAutoHyphens w:val="true"/>
              <w:spacing w:before="0" w:after="0"/>
              <w:jc w:val="both"/>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trPr/>
        <w:tc>
          <w:tcPr>
            <w:tcW w:w="5160" w:type="dxa"/>
            <w:tcBorders/>
          </w:tcPr>
          <w:p>
            <w:pPr>
              <w:pStyle w:val="Normal"/>
              <w:widowControl w:val="false"/>
              <w:suppressAutoHyphens w:val="true"/>
              <w:spacing w:before="0" w:after="0"/>
              <w:jc w:val="both"/>
              <w:rPr>
                <w:rFonts w:ascii="Times New Roman" w:hAnsi="Times New Roman"/>
                <w:sz w:val="28"/>
                <w:szCs w:val="28"/>
                <w:lang w:val="ru-RU"/>
              </w:rPr>
            </w:pPr>
            <w:r>
              <w:rPr>
                <w:rFonts w:eastAsia="" w:cs="Times New Roman"/>
                <w:kern w:val="0"/>
                <w:sz w:val="28"/>
                <w:szCs w:val="28"/>
                <w:lang w:val="ru-RU" w:eastAsia="en-US" w:bidi="en-US"/>
              </w:rPr>
              <w:t>Вышеуказанные действия, совершенные в крупном размере (более 20 млн. рублей)</w:t>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p>
            <w:pPr>
              <w:pStyle w:val="Normal"/>
              <w:widowControl w:val="false"/>
              <w:suppressAutoHyphens w:val="true"/>
              <w:spacing w:before="0" w:after="0"/>
              <w:jc w:val="both"/>
              <w:rPr>
                <w:rFonts w:ascii="Times New Roman" w:hAnsi="Times New Roman"/>
                <w:sz w:val="28"/>
                <w:szCs w:val="28"/>
                <w:lang w:val="ru-RU"/>
              </w:rPr>
            </w:pPr>
            <w:r>
              <w:rPr>
                <w:sz w:val="28"/>
                <w:szCs w:val="28"/>
                <w:lang w:val="ru-RU"/>
              </w:rPr>
            </w:r>
          </w:p>
        </w:tc>
        <w:tc>
          <w:tcPr>
            <w:tcW w:w="9062" w:type="dxa"/>
            <w:tcBorders/>
          </w:tcPr>
          <w:p>
            <w:pPr>
              <w:pStyle w:val="Normal"/>
              <w:widowControl w:val="false"/>
              <w:suppressAutoHyphens w:val="true"/>
              <w:spacing w:before="0" w:after="0"/>
              <w:jc w:val="both"/>
              <w:rPr>
                <w:rFonts w:ascii="Times New Roman" w:hAnsi="Times New Roman" w:eastAsia="Lucida Sans Unicode"/>
                <w:sz w:val="28"/>
                <w:szCs w:val="28"/>
                <w:lang w:val="ru-RU"/>
              </w:rPr>
            </w:pPr>
            <w:r>
              <w:rPr>
                <w:rFonts w:eastAsia="Calibri" w:cs="Times New Roman" w:eastAsiaTheme="minorHAnsi"/>
                <w:kern w:val="0"/>
                <w:sz w:val="28"/>
                <w:szCs w:val="28"/>
                <w:lang w:val="ru-RU" w:eastAsia="en-US" w:bidi="en-US"/>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pPr>
        <w:pStyle w:val="Normal"/>
        <w:spacing w:lineRule="auto" w:line="276"/>
        <w:jc w:val="both"/>
        <w:rPr>
          <w:color w:val="000000"/>
        </w:rPr>
      </w:pPr>
      <w:r>
        <w:rPr>
          <w:color w:val="000000"/>
        </w:rPr>
      </w:r>
    </w:p>
    <w:p>
      <w:pPr>
        <w:pStyle w:val="Normal"/>
        <w:jc w:val="center"/>
        <w:rPr>
          <w:highlight w:val="none"/>
          <w:shd w:fill="auto" w:val="clear"/>
        </w:rPr>
      </w:pPr>
      <w:r>
        <w:rPr>
          <w:b/>
          <w:bCs/>
          <w:sz w:val="28"/>
          <w:szCs w:val="28"/>
          <w:shd w:fill="auto" w:val="clear"/>
          <w:lang w:val="en-US"/>
        </w:rPr>
        <w:t>Т</w:t>
      </w:r>
      <w:r>
        <w:rPr>
          <w:b/>
          <w:bCs/>
          <w:sz w:val="28"/>
          <w:szCs w:val="28"/>
          <w:shd w:fill="auto" w:val="clear"/>
          <w:lang w:val="ru-RU"/>
        </w:rPr>
        <w:t xml:space="preserve">емы, </w:t>
      </w:r>
    </w:p>
    <w:p>
      <w:pPr>
        <w:pStyle w:val="Normal"/>
        <w:jc w:val="center"/>
        <w:rPr>
          <w:highlight w:val="none"/>
          <w:shd w:fill="auto" w:val="clear"/>
        </w:rPr>
      </w:pPr>
      <w:r>
        <w:rPr>
          <w:b/>
          <w:bCs/>
          <w:sz w:val="28"/>
          <w:szCs w:val="28"/>
          <w:shd w:fill="auto" w:val="clear"/>
          <w:lang w:val="ru-RU"/>
        </w:rPr>
        <w:t xml:space="preserve">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 </w:t>
      </w:r>
    </w:p>
    <w:p>
      <w:pPr>
        <w:pStyle w:val="Normal"/>
        <w:rPr>
          <w:rFonts w:ascii="Times New Roman" w:hAnsi="Times New Roman"/>
          <w:sz w:val="28"/>
          <w:szCs w:val="28"/>
          <w:highlight w:val="none"/>
          <w:shd w:fill="auto" w:val="clear"/>
          <w:lang w:val="ru-RU"/>
        </w:rPr>
      </w:pPr>
      <w:r>
        <w:rPr>
          <w:sz w:val="28"/>
          <w:szCs w:val="28"/>
          <w:shd w:fill="auto" w:val="clear"/>
          <w:lang w:val="ru-RU"/>
        </w:rPr>
      </w:r>
    </w:p>
    <w:p>
      <w:pPr>
        <w:pStyle w:val="Normal"/>
        <w:rPr>
          <w:highlight w:val="none"/>
          <w:shd w:fill="auto" w:val="clear"/>
        </w:rPr>
      </w:pPr>
      <w:r>
        <w:rPr>
          <w:sz w:val="28"/>
          <w:szCs w:val="28"/>
          <w:shd w:fill="auto" w:val="clear"/>
        </w:rPr>
        <w:t>- низкий уровень заработной платы служащего и нехватка денежных средств на реализацию тех или иных нужд;</w:t>
      </w:r>
    </w:p>
    <w:p>
      <w:pPr>
        <w:pStyle w:val="Normal"/>
        <w:rPr>
          <w:highlight w:val="none"/>
          <w:shd w:fill="auto" w:val="clear"/>
        </w:rPr>
      </w:pPr>
      <w:r>
        <w:rPr>
          <w:sz w:val="28"/>
          <w:szCs w:val="28"/>
          <w:shd w:fill="auto" w:val="clear"/>
        </w:rPr>
        <w:t>- желание приобрести то или иное имущество, получить ту или иную услугу, отправиться в туристическую поездку;</w:t>
      </w:r>
    </w:p>
    <w:p>
      <w:pPr>
        <w:pStyle w:val="Normal"/>
        <w:rPr>
          <w:highlight w:val="none"/>
          <w:shd w:fill="auto" w:val="clear"/>
        </w:rPr>
      </w:pPr>
      <w:r>
        <w:rPr>
          <w:sz w:val="28"/>
          <w:szCs w:val="28"/>
          <w:shd w:fill="auto" w:val="clear"/>
        </w:rPr>
        <w:t>- отсутствие работы у родственников служащего, работника;</w:t>
      </w:r>
    </w:p>
    <w:p>
      <w:pPr>
        <w:pStyle w:val="Normal"/>
        <w:rPr>
          <w:highlight w:val="none"/>
          <w:shd w:fill="auto" w:val="clear"/>
        </w:rPr>
      </w:pPr>
      <w:r>
        <w:rPr>
          <w:sz w:val="28"/>
          <w:szCs w:val="28"/>
          <w:shd w:fill="auto" w:val="clear"/>
        </w:rPr>
        <w:t>- необходимость поступления детей служащего (работника) в образовательное учреждение и т. д.</w:t>
      </w:r>
    </w:p>
    <w:p>
      <w:pPr>
        <w:pStyle w:val="Normal"/>
        <w:rPr>
          <w:sz w:val="28"/>
          <w:szCs w:val="28"/>
          <w:highlight w:val="none"/>
          <w:shd w:fill="FFFF00" w:val="clear"/>
        </w:rPr>
      </w:pPr>
      <w:r>
        <w:rPr>
          <w:sz w:val="28"/>
          <w:szCs w:val="28"/>
          <w:shd w:fill="FFFF00" w:val="clear"/>
        </w:rPr>
      </w:r>
    </w:p>
    <w:p>
      <w:pPr>
        <w:pStyle w:val="Normal"/>
        <w:spacing w:lineRule="auto" w:line="276"/>
        <w:jc w:val="center"/>
        <w:rPr>
          <w:highlight w:val="none"/>
          <w:shd w:fill="auto" w:val="clear"/>
        </w:rPr>
      </w:pPr>
      <w:r>
        <w:rPr>
          <w:b/>
          <w:bCs/>
          <w:color w:val="000000"/>
          <w:sz w:val="28"/>
          <w:szCs w:val="28"/>
          <w:shd w:fill="auto" w:val="clear"/>
          <w:lang w:val="ru-RU"/>
        </w:rPr>
        <w:t>Слова и выражения</w:t>
      </w:r>
    </w:p>
    <w:p>
      <w:pPr>
        <w:pStyle w:val="Normal"/>
        <w:spacing w:lineRule="auto" w:line="276"/>
        <w:jc w:val="center"/>
        <w:rPr>
          <w:highlight w:val="none"/>
          <w:shd w:fill="auto" w:val="clear"/>
        </w:rPr>
      </w:pPr>
      <w:r>
        <w:rPr>
          <w:b/>
          <w:bCs/>
          <w:color w:val="000000"/>
          <w:sz w:val="28"/>
          <w:szCs w:val="28"/>
          <w:shd w:fill="auto" w:val="clear"/>
          <w:lang w:val="ru-RU"/>
        </w:rPr>
        <w:t xml:space="preserve"> </w:t>
      </w:r>
      <w:r>
        <w:rPr>
          <w:b/>
          <w:bCs/>
          <w:color w:val="000000"/>
          <w:sz w:val="28"/>
          <w:szCs w:val="28"/>
          <w:shd w:fill="auto" w:val="clear"/>
          <w:lang w:val="ru-RU"/>
        </w:rPr>
        <w:t>служащего (работника), которые могут быть восприняты как просьба (намек) о даче взятки</w:t>
      </w:r>
    </w:p>
    <w:p>
      <w:pPr>
        <w:pStyle w:val="Normal"/>
        <w:spacing w:lineRule="auto" w:line="276"/>
        <w:jc w:val="both"/>
        <w:rPr>
          <w:color w:val="000000"/>
          <w:highlight w:val="none"/>
          <w:shd w:fill="auto" w:val="clear"/>
        </w:rPr>
      </w:pPr>
      <w:r>
        <w:rPr>
          <w:color w:val="000000"/>
          <w:shd w:fill="auto" w:val="clear"/>
        </w:rPr>
      </w:r>
    </w:p>
    <w:p>
      <w:pPr>
        <w:pStyle w:val="Normal"/>
        <w:rPr>
          <w:highlight w:val="none"/>
          <w:shd w:fill="auto" w:val="clear"/>
        </w:rPr>
      </w:pPr>
      <w:r>
        <w:rPr>
          <w:sz w:val="28"/>
          <w:szCs w:val="28"/>
          <w:shd w:fill="auto" w:val="clear"/>
        </w:rPr>
        <w:t>- «вопрос решить трудно, но можно»;</w:t>
      </w:r>
    </w:p>
    <w:p>
      <w:pPr>
        <w:pStyle w:val="Normal"/>
        <w:rPr>
          <w:highlight w:val="none"/>
          <w:shd w:fill="auto" w:val="clear"/>
        </w:rPr>
      </w:pPr>
      <w:r>
        <w:rPr>
          <w:sz w:val="28"/>
          <w:szCs w:val="28"/>
          <w:shd w:fill="auto" w:val="clear"/>
        </w:rPr>
        <w:t>- «спасибо на хлеб не намажешь»;</w:t>
      </w:r>
    </w:p>
    <w:p>
      <w:pPr>
        <w:pStyle w:val="Normal"/>
        <w:rPr>
          <w:highlight w:val="none"/>
          <w:shd w:fill="auto" w:val="clear"/>
        </w:rPr>
      </w:pPr>
      <w:r>
        <w:rPr>
          <w:rFonts w:eastAsia="" w:cs="Times New Roman"/>
          <w:kern w:val="0"/>
          <w:sz w:val="28"/>
          <w:szCs w:val="28"/>
          <w:shd w:fill="auto" w:val="clear"/>
          <w:lang w:val="en-US" w:bidi="en-US"/>
        </w:rPr>
        <w:t>- «</w:t>
      </w:r>
      <w:r>
        <w:rPr>
          <w:rFonts w:eastAsia="" w:cs="Times New Roman"/>
          <w:kern w:val="0"/>
          <w:sz w:val="28"/>
          <w:szCs w:val="28"/>
          <w:shd w:fill="auto" w:val="clear"/>
          <w:lang w:val="ru-RU" w:bidi="en-US"/>
        </w:rPr>
        <w:t>договоримся</w:t>
      </w:r>
      <w:r>
        <w:rPr>
          <w:rFonts w:eastAsia="" w:cs="Times New Roman"/>
          <w:kern w:val="0"/>
          <w:sz w:val="28"/>
          <w:szCs w:val="28"/>
          <w:shd w:fill="auto" w:val="clear"/>
          <w:lang w:val="en-US" w:bidi="en-US"/>
        </w:rPr>
        <w:t>»;</w:t>
      </w:r>
    </w:p>
    <w:p>
      <w:pPr>
        <w:pStyle w:val="Normal"/>
        <w:rPr>
          <w:highlight w:val="none"/>
          <w:shd w:fill="auto" w:val="clear"/>
        </w:rPr>
      </w:pPr>
      <w:r>
        <w:rPr>
          <w:sz w:val="28"/>
          <w:szCs w:val="28"/>
          <w:shd w:fill="auto" w:val="clear"/>
        </w:rPr>
        <w:t>- «нужны более веские аргументы»;</w:t>
      </w:r>
    </w:p>
    <w:p>
      <w:pPr>
        <w:pStyle w:val="Normal"/>
        <w:rPr>
          <w:highlight w:val="none"/>
          <w:shd w:fill="auto" w:val="clear"/>
        </w:rPr>
      </w:pPr>
      <w:r>
        <w:rPr>
          <w:sz w:val="28"/>
          <w:szCs w:val="28"/>
          <w:shd w:fill="auto" w:val="clear"/>
        </w:rPr>
        <w:t>- «нужно обсудить параметры»;</w:t>
      </w:r>
    </w:p>
    <w:p>
      <w:pPr>
        <w:pStyle w:val="Normal"/>
        <w:rPr>
          <w:highlight w:val="none"/>
          <w:shd w:fill="auto" w:val="clear"/>
        </w:rPr>
      </w:pPr>
      <w:r>
        <w:rPr>
          <w:sz w:val="28"/>
          <w:szCs w:val="28"/>
          <w:shd w:fill="auto" w:val="clear"/>
        </w:rPr>
        <w:t>- «ну что делать будем?» и т.д.</w:t>
      </w:r>
    </w:p>
    <w:p>
      <w:pPr>
        <w:pStyle w:val="Normal"/>
        <w:spacing w:lineRule="auto" w:line="276"/>
        <w:jc w:val="both"/>
        <w:rPr>
          <w:color w:val="000000"/>
          <w:highlight w:val="none"/>
          <w:shd w:fill="FFFF00" w:val="clear"/>
        </w:rPr>
      </w:pPr>
      <w:r>
        <w:rPr>
          <w:color w:val="000000"/>
          <w:shd w:fill="FFFF00" w:val="clear"/>
        </w:rPr>
      </w:r>
    </w:p>
    <w:p>
      <w:pPr>
        <w:pStyle w:val="Normal"/>
        <w:jc w:val="center"/>
        <w:rPr>
          <w:highlight w:val="none"/>
          <w:shd w:fill="auto" w:val="clear"/>
        </w:rPr>
      </w:pPr>
      <w:r>
        <w:rPr>
          <w:b/>
          <w:bCs/>
          <w:sz w:val="28"/>
          <w:szCs w:val="28"/>
          <w:shd w:fill="auto" w:val="clear"/>
        </w:rPr>
        <w:t>Действия,</w:t>
      </w:r>
    </w:p>
    <w:p>
      <w:pPr>
        <w:pStyle w:val="Normal"/>
        <w:jc w:val="center"/>
        <w:rPr>
          <w:highlight w:val="none"/>
          <w:shd w:fill="auto" w:val="clear"/>
        </w:rPr>
      </w:pPr>
      <w:r>
        <w:rPr>
          <w:b/>
          <w:bCs/>
          <w:sz w:val="28"/>
          <w:szCs w:val="28"/>
          <w:shd w:fill="auto" w:val="clear"/>
        </w:rPr>
        <w:t>которые могут восприниматься окружающими как согласие принять взятку</w:t>
      </w:r>
    </w:p>
    <w:p>
      <w:pPr>
        <w:pStyle w:val="ListParagraph"/>
        <w:jc w:val="center"/>
        <w:rPr>
          <w:highlight w:val="none"/>
          <w:shd w:fill="auto" w:val="clear"/>
        </w:rPr>
      </w:pPr>
      <w:r>
        <w:rPr>
          <w:shd w:fill="auto" w:val="clear"/>
        </w:rPr>
      </w:r>
    </w:p>
    <w:p>
      <w:pPr>
        <w:pStyle w:val="Normal"/>
        <w:rPr>
          <w:highlight w:val="none"/>
          <w:shd w:fill="auto" w:val="clear"/>
        </w:rPr>
      </w:pPr>
      <w:r>
        <w:rPr>
          <w:sz w:val="28"/>
          <w:szCs w:val="28"/>
          <w:shd w:fill="auto" w:val="clear"/>
        </w:rPr>
        <w:t>- 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pPr>
        <w:pStyle w:val="Normal"/>
        <w:rPr>
          <w:highlight w:val="none"/>
          <w:shd w:fill="auto" w:val="clear"/>
        </w:rPr>
      </w:pPr>
      <w:r>
        <w:rPr>
          <w:sz w:val="28"/>
          <w:szCs w:val="28"/>
          <w:shd w:fill="auto" w:val="clear"/>
        </w:rPr>
        <w:t>- 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pPr>
        <w:pStyle w:val="Normal"/>
        <w:rPr>
          <w:highlight w:val="none"/>
          <w:shd w:fill="auto" w:val="clear"/>
        </w:rPr>
      </w:pPr>
      <w:r>
        <w:rPr>
          <w:sz w:val="28"/>
          <w:szCs w:val="28"/>
          <w:shd w:fill="auto" w:val="clear"/>
        </w:rPr>
        <w:t>- 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 д.;</w:t>
      </w:r>
    </w:p>
    <w:p>
      <w:pPr>
        <w:pStyle w:val="Normal"/>
        <w:jc w:val="center"/>
        <w:rPr>
          <w:rFonts w:ascii="Times New Roman" w:hAnsi="Times New Roman"/>
          <w:b/>
          <w:b/>
          <w:bCs/>
          <w:sz w:val="28"/>
          <w:szCs w:val="28"/>
          <w:highlight w:val="none"/>
          <w:shd w:fill="FFFF00" w:val="clear"/>
        </w:rPr>
      </w:pPr>
      <w:r>
        <w:rPr>
          <w:b/>
          <w:bCs/>
          <w:sz w:val="28"/>
          <w:szCs w:val="28"/>
          <w:shd w:fill="FFFF00" w:val="clear"/>
        </w:rPr>
      </w:r>
    </w:p>
    <w:p>
      <w:pPr>
        <w:pStyle w:val="Normal"/>
        <w:jc w:val="center"/>
        <w:rPr>
          <w:highlight w:val="none"/>
          <w:shd w:fill="auto" w:val="clear"/>
        </w:rPr>
      </w:pPr>
      <w:r>
        <w:rPr>
          <w:b/>
          <w:bCs/>
          <w:sz w:val="28"/>
          <w:szCs w:val="28"/>
          <w:shd w:fill="auto" w:val="clear"/>
          <w:lang w:val="ru-RU"/>
        </w:rPr>
        <w:t>Некоторые косвенные признаки предложения взятки:</w:t>
      </w:r>
    </w:p>
    <w:p>
      <w:pPr>
        <w:pStyle w:val="Normal"/>
        <w:spacing w:lineRule="auto" w:line="276"/>
        <w:jc w:val="both"/>
        <w:rPr>
          <w:color w:val="000000"/>
          <w:highlight w:val="none"/>
          <w:shd w:fill="auto" w:val="clear"/>
        </w:rPr>
      </w:pPr>
      <w:r>
        <w:rPr>
          <w:color w:val="000000"/>
          <w:shd w:fill="auto" w:val="clear"/>
        </w:rPr>
      </w:r>
    </w:p>
    <w:p>
      <w:pPr>
        <w:pStyle w:val="Normal"/>
        <w:numPr>
          <w:ilvl w:val="0"/>
          <w:numId w:val="4"/>
        </w:numPr>
        <w:jc w:val="both"/>
        <w:rPr>
          <w:highlight w:val="none"/>
          <w:shd w:fill="auto" w:val="clear"/>
        </w:rPr>
      </w:pPr>
      <w:r>
        <w:rPr>
          <w:sz w:val="28"/>
          <w:szCs w:val="28"/>
          <w:shd w:fill="auto" w:val="clear"/>
        </w:rPr>
        <w:t xml:space="preserve">-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br/>
        <w:t xml:space="preserve">он передаст ему деньги или окажет какие-либо услуги; никакие «опасные» выражения при этом не допускаются. </w:t>
      </w:r>
    </w:p>
    <w:p>
      <w:pPr>
        <w:pStyle w:val="Normal"/>
        <w:numPr>
          <w:ilvl w:val="0"/>
          <w:numId w:val="4"/>
        </w:numPr>
        <w:jc w:val="both"/>
        <w:rPr>
          <w:highlight w:val="none"/>
          <w:shd w:fill="auto" w:val="clear"/>
        </w:rPr>
      </w:pPr>
      <w:r>
        <w:rPr>
          <w:sz w:val="28"/>
          <w:szCs w:val="28"/>
          <w:shd w:fill="auto" w:val="clear"/>
        </w:rPr>
        <w:t xml:space="preserve">- 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pPr>
        <w:pStyle w:val="Normal"/>
        <w:numPr>
          <w:ilvl w:val="0"/>
          <w:numId w:val="4"/>
        </w:numPr>
        <w:jc w:val="both"/>
        <w:rPr>
          <w:highlight w:val="none"/>
          <w:shd w:fill="auto" w:val="clear"/>
        </w:rPr>
      </w:pPr>
      <w:r>
        <w:rPr>
          <w:sz w:val="28"/>
          <w:szCs w:val="28"/>
          <w:shd w:fill="auto" w:val="clear"/>
        </w:rPr>
        <w:t xml:space="preserve">-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pPr>
        <w:pStyle w:val="Normal"/>
        <w:numPr>
          <w:ilvl w:val="0"/>
          <w:numId w:val="4"/>
        </w:numPr>
        <w:jc w:val="both"/>
        <w:rPr>
          <w:highlight w:val="none"/>
          <w:shd w:fill="auto" w:val="clear"/>
        </w:rPr>
      </w:pPr>
      <w:r>
        <w:rPr>
          <w:sz w:val="28"/>
          <w:szCs w:val="28"/>
          <w:shd w:fill="auto" w:val="clear"/>
        </w:rPr>
        <w:t xml:space="preserve">- 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pPr>
        <w:pStyle w:val="Normal"/>
        <w:numPr>
          <w:ilvl w:val="0"/>
          <w:numId w:val="4"/>
        </w:numPr>
        <w:jc w:val="both"/>
        <w:rPr>
          <w:highlight w:val="none"/>
          <w:shd w:fill="auto" w:val="clear"/>
        </w:rPr>
      </w:pPr>
      <w:r>
        <w:rPr>
          <w:sz w:val="28"/>
          <w:szCs w:val="28"/>
          <w:shd w:fill="auto" w:val="clear"/>
        </w:rPr>
        <w:t xml:space="preserve">- взяткодатель может переадресовать продолжение контакта другому человеку, напрямую не связанному с решением вопроса. </w:t>
      </w:r>
    </w:p>
    <w:p>
      <w:pPr>
        <w:pStyle w:val="Normal"/>
        <w:jc w:val="both"/>
        <w:rPr>
          <w:sz w:val="28"/>
          <w:szCs w:val="28"/>
          <w:highlight w:val="none"/>
          <w:shd w:fill="FFFF00" w:val="clear"/>
        </w:rPr>
      </w:pPr>
      <w:r>
        <w:rPr>
          <w:sz w:val="28"/>
          <w:szCs w:val="28"/>
          <w:shd w:fill="FFFF00" w:val="clear"/>
        </w:rPr>
      </w:r>
    </w:p>
    <w:p>
      <w:pPr>
        <w:pStyle w:val="ListParagraph"/>
        <w:ind w:left="1429" w:hanging="0"/>
        <w:jc w:val="both"/>
        <w:rPr>
          <w:highlight w:val="none"/>
          <w:shd w:fill="auto" w:val="clear"/>
        </w:rPr>
      </w:pPr>
      <w:r>
        <w:rPr>
          <w:rFonts w:ascii="Times New Roman" w:hAnsi="Times New Roman"/>
          <w:b/>
          <w:sz w:val="28"/>
          <w:szCs w:val="28"/>
          <w:shd w:fill="auto" w:val="clear"/>
          <w:lang w:val="ru-RU"/>
        </w:rPr>
        <w:t xml:space="preserve">                          </w:t>
      </w:r>
      <w:r>
        <w:rPr>
          <w:rFonts w:ascii="Times New Roman" w:hAnsi="Times New Roman"/>
          <w:b/>
          <w:sz w:val="28"/>
          <w:szCs w:val="28"/>
          <w:shd w:fill="auto" w:val="clear"/>
          <w:lang w:val="ru-RU"/>
        </w:rPr>
        <w:t xml:space="preserve">Признаки коммерческого подкупа аналогичны признакам взятки. </w:t>
      </w:r>
    </w:p>
    <w:p>
      <w:pPr>
        <w:pStyle w:val="ListParagraph"/>
        <w:ind w:left="1429" w:hanging="0"/>
        <w:jc w:val="both"/>
        <w:rPr>
          <w:rFonts w:ascii="Times New Roman" w:hAnsi="Times New Roman"/>
          <w:b/>
          <w:b/>
          <w:sz w:val="28"/>
          <w:szCs w:val="28"/>
          <w:lang w:val="ru-RU"/>
        </w:rPr>
      </w:pPr>
      <w:r>
        <w:rPr>
          <w:shd w:fill="auto" w:val="clear"/>
        </w:rPr>
      </w:r>
    </w:p>
    <w:p>
      <w:pPr>
        <w:pStyle w:val="Normal"/>
        <w:jc w:val="both"/>
        <w:rPr>
          <w:sz w:val="28"/>
          <w:szCs w:val="28"/>
          <w:highlight w:val="none"/>
          <w:shd w:fill="FFFF00" w:val="clear"/>
        </w:rPr>
      </w:pPr>
      <w:r>
        <w:rPr>
          <w:sz w:val="28"/>
          <w:szCs w:val="28"/>
          <w:shd w:fill="FFFF00" w:val="clear"/>
        </w:rPr>
      </w:r>
    </w:p>
    <w:p>
      <w:pPr>
        <w:pStyle w:val="Normal"/>
        <w:ind w:firstLine="709"/>
        <w:jc w:val="center"/>
        <w:rPr>
          <w:b/>
          <w:b/>
          <w:bCs/>
          <w:highlight w:val="none"/>
          <w:shd w:fill="auto" w:val="clear"/>
        </w:rPr>
      </w:pPr>
      <w:r>
        <w:rPr>
          <w:b/>
          <w:bCs/>
          <w:sz w:val="28"/>
          <w:szCs w:val="28"/>
          <w:shd w:fill="auto" w:val="clear"/>
          <w:lang w:val="ru-RU"/>
        </w:rPr>
        <w:t>ВАШИ ДЕЙСТВИЯ В СЛУЧАЕ ПРЕДЛОЖЕНИЯ ИЛИ ВЫМОГАТЕЛЬСТВА ВЗЯТКИ</w:t>
      </w:r>
    </w:p>
    <w:p>
      <w:pPr>
        <w:pStyle w:val="Normal"/>
        <w:ind w:firstLine="709"/>
        <w:jc w:val="center"/>
        <w:rPr>
          <w:sz w:val="28"/>
          <w:szCs w:val="28"/>
        </w:rPr>
      </w:pPr>
      <w:r>
        <w:rPr>
          <w:shd w:fill="auto" w:val="clear"/>
        </w:rPr>
      </w:r>
    </w:p>
    <w:p>
      <w:pPr>
        <w:pStyle w:val="Normal"/>
        <w:rPr>
          <w:rFonts w:ascii="Times New Roman" w:hAnsi="Times New Roman"/>
          <w:sz w:val="28"/>
          <w:szCs w:val="28"/>
        </w:rPr>
      </w:pPr>
      <w:r>
        <w:rPr>
          <w:rFonts w:ascii="Times New Roman" w:hAnsi="Times New Roman"/>
          <w:sz w:val="28"/>
          <w:szCs w:val="28"/>
        </w:rPr>
        <w:t xml:space="preserve">- 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pPr>
        <w:pStyle w:val="Normal"/>
        <w:rPr>
          <w:rFonts w:ascii="Times New Roman" w:hAnsi="Times New Roman"/>
          <w:sz w:val="28"/>
          <w:szCs w:val="28"/>
        </w:rPr>
      </w:pPr>
      <w:r>
        <w:rPr>
          <w:rFonts w:ascii="Times New Roman" w:hAnsi="Times New Roman"/>
          <w:sz w:val="28"/>
          <w:szCs w:val="28"/>
        </w:rPr>
        <w:t xml:space="preserve">-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pPr>
        <w:pStyle w:val="Normal"/>
        <w:rPr>
          <w:rFonts w:ascii="Times New Roman" w:hAnsi="Times New Roman"/>
          <w:sz w:val="28"/>
          <w:szCs w:val="28"/>
        </w:rPr>
      </w:pPr>
      <w:r>
        <w:rPr>
          <w:rFonts w:ascii="Times New Roman" w:hAnsi="Times New Roman"/>
          <w:sz w:val="28"/>
          <w:szCs w:val="28"/>
        </w:rPr>
        <w:t xml:space="preserve">- 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pPr>
        <w:pStyle w:val="Normal"/>
        <w:rPr>
          <w:rFonts w:ascii="Times New Roman" w:hAnsi="Times New Roman"/>
          <w:sz w:val="28"/>
          <w:szCs w:val="28"/>
        </w:rPr>
      </w:pPr>
      <w:r>
        <w:rPr>
          <w:rFonts w:ascii="Times New Roman" w:hAnsi="Times New Roman"/>
          <w:sz w:val="28"/>
          <w:szCs w:val="28"/>
          <w:lang w:val="ru-RU"/>
        </w:rPr>
        <w:t xml:space="preserve">- не берите инициативу в разговоре на себя, больше «работайте на прием», позволяйте потенциальному взяткополучателю </w:t>
      </w:r>
      <w:r>
        <w:rPr>
          <w:rFonts w:ascii="Times New Roman" w:hAnsi="Times New Roman"/>
          <w:sz w:val="28"/>
          <w:szCs w:val="28"/>
        </w:rPr>
        <w:t xml:space="preserve">(взяткодателю) «выговориться», сообщить Вам как можно больше информации; </w:t>
      </w:r>
    </w:p>
    <w:p>
      <w:pPr>
        <w:pStyle w:val="Normal"/>
        <w:rPr>
          <w:rFonts w:ascii="Times New Roman" w:hAnsi="Times New Roman"/>
          <w:sz w:val="28"/>
          <w:szCs w:val="28"/>
        </w:rPr>
      </w:pPr>
      <w:r>
        <w:rPr>
          <w:rFonts w:ascii="Times New Roman" w:hAnsi="Times New Roman"/>
          <w:sz w:val="28"/>
          <w:szCs w:val="28"/>
        </w:rPr>
        <w:t xml:space="preserve">- при наличии у Вас диктофона постараться записать (скрытно) предложение о взятке или ее вымогательстве. </w:t>
      </w:r>
    </w:p>
    <w:p>
      <w:pPr>
        <w:pStyle w:val="Normal"/>
        <w:jc w:val="both"/>
        <w:rPr>
          <w:sz w:val="28"/>
          <w:szCs w:val="28"/>
          <w:highlight w:val="none"/>
          <w:shd w:fill="FFFF00" w:val="clear"/>
        </w:rPr>
      </w:pPr>
      <w:r>
        <w:rPr>
          <w:sz w:val="28"/>
          <w:szCs w:val="28"/>
          <w:shd w:fill="FFFF00" w:val="clear"/>
        </w:rPr>
      </w:r>
    </w:p>
    <w:p>
      <w:pPr>
        <w:pStyle w:val="Normal"/>
        <w:spacing w:beforeAutospacing="1" w:afterAutospacing="1"/>
        <w:jc w:val="center"/>
        <w:rPr>
          <w:b/>
          <w:b/>
          <w:bCs/>
          <w:highlight w:val="none"/>
          <w:shd w:fill="auto" w:val="clear"/>
        </w:rPr>
      </w:pPr>
      <w:r>
        <w:rPr>
          <w:b/>
          <w:bCs/>
          <w:sz w:val="28"/>
          <w:szCs w:val="28"/>
          <w:shd w:fill="auto" w:val="clear"/>
          <w:lang w:val="ru-RU"/>
        </w:rPr>
        <w:t xml:space="preserve">ЧТО СЛЕДУЕТ ПРЕДПРИНЯТЬ СРАЗУ ПОСЛЕ СВЕРШИВШЕГОСЯ ФАКТА ПРЕДЛОЖЕНИЯ ИЛИ ВЫМОГАТЕЛЬСТВА ВЗЯТКИ? </w:t>
      </w:r>
    </w:p>
    <w:p>
      <w:pPr>
        <w:pStyle w:val="Normal"/>
        <w:spacing w:beforeAutospacing="1" w:afterAutospacing="1"/>
        <w:jc w:val="both"/>
        <w:rPr>
          <w:highlight w:val="none"/>
          <w:shd w:fill="auto" w:val="clear"/>
        </w:rPr>
      </w:pPr>
      <w:r>
        <w:rPr>
          <w:shd w:fill="auto" w:val="clear"/>
        </w:rPr>
        <w:t>-</w:t>
      </w:r>
      <w:r>
        <w:rPr>
          <w:sz w:val="28"/>
          <w:szCs w:val="28"/>
          <w:shd w:fill="auto" w:val="clear"/>
        </w:rPr>
        <w:t xml:space="preserve"> </w:t>
      </w:r>
      <w:r>
        <w:rPr>
          <w:rFonts w:eastAsia="" w:cs="Times New Roman"/>
          <w:kern w:val="0"/>
          <w:sz w:val="28"/>
          <w:szCs w:val="28"/>
          <w:shd w:fill="auto" w:val="clear"/>
          <w:lang w:val="ru-RU" w:eastAsia="en-US" w:bidi="en-U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w:t>
      </w:r>
      <w:r>
        <w:rPr>
          <w:rFonts w:eastAsia="" w:cs="Times New Roman"/>
          <w:kern w:val="0"/>
          <w:sz w:val="28"/>
          <w:szCs w:val="28"/>
          <w:shd w:fill="auto" w:val="clear"/>
          <w:lang w:val="ru-RU" w:eastAsia="en-US" w:bidi="en-US"/>
        </w:rPr>
        <w:t>о</w:t>
      </w:r>
      <w:r>
        <w:rPr>
          <w:rFonts w:eastAsia="" w:cs="Times New Roman"/>
          <w:kern w:val="0"/>
          <w:sz w:val="28"/>
          <w:szCs w:val="28"/>
          <w:shd w:fill="auto" w:val="clear"/>
          <w:lang w:val="ru-RU" w:eastAsia="en-US" w:bidi="en-US"/>
        </w:rPr>
        <w:t xml:space="preserve"> взятки. </w:t>
      </w:r>
    </w:p>
    <w:p>
      <w:pPr>
        <w:pStyle w:val="Normal"/>
        <w:spacing w:beforeAutospacing="1" w:afterAutospacing="1"/>
        <w:jc w:val="both"/>
        <w:rPr>
          <w:sz w:val="28"/>
          <w:szCs w:val="28"/>
          <w:highlight w:val="none"/>
          <w:shd w:fill="auto" w:val="clear"/>
        </w:rPr>
      </w:pPr>
      <w:r>
        <w:rPr>
          <w:rFonts w:eastAsia="" w:cs="Times New Roman"/>
          <w:i/>
          <w:kern w:val="0"/>
          <w:sz w:val="28"/>
          <w:szCs w:val="28"/>
          <w:shd w:fill="auto" w:val="clear"/>
          <w:lang w:val="ru-RU" w:eastAsia="en-US" w:bidi="en-US"/>
        </w:rPr>
        <w:t xml:space="preserve">- </w:t>
      </w:r>
      <w:r>
        <w:rPr>
          <w:rFonts w:eastAsia="Calibri" w:cs="Times New Roman" w:eastAsiaTheme="minorHAnsi"/>
          <w:i w:val="false"/>
          <w:iCs w:val="false"/>
          <w:kern w:val="0"/>
          <w:sz w:val="28"/>
          <w:szCs w:val="28"/>
          <w:shd w:fill="auto" w:val="clear"/>
          <w:lang w:val="ru-RU" w:eastAsia="en-US" w:bidi="en-US"/>
        </w:rPr>
        <w:t xml:space="preserve">При получении </w:t>
      </w:r>
      <w:r>
        <w:rPr>
          <w:rFonts w:eastAsia="Calibri" w:cs="Times New Roman" w:eastAsiaTheme="minorHAnsi"/>
          <w:i w:val="false"/>
          <w:iCs w:val="false"/>
          <w:kern w:val="0"/>
          <w:sz w:val="28"/>
          <w:szCs w:val="28"/>
          <w:shd w:fill="auto" w:val="clear"/>
          <w:lang w:val="ru-RU" w:eastAsia="en-US" w:bidi="en-US"/>
        </w:rPr>
        <w:t>муниципальным</w:t>
      </w:r>
      <w:r>
        <w:rPr>
          <w:rFonts w:eastAsia="Calibri" w:cs="Times New Roman" w:eastAsiaTheme="minorHAnsi"/>
          <w:i w:val="false"/>
          <w:iCs w:val="false"/>
          <w:kern w:val="0"/>
          <w:sz w:val="28"/>
          <w:szCs w:val="28"/>
          <w:shd w:fill="auto" w:val="clear"/>
          <w:lang w:val="ru-RU" w:eastAsia="en-US" w:bidi="en-US"/>
        </w:rPr>
        <w:t xml:space="preserve">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w:t>
      </w:r>
      <w:r>
        <w:rPr>
          <w:rFonts w:eastAsia="Calibri" w:cs="Times New Roman" w:eastAsiaTheme="minorHAnsi"/>
          <w:i w:val="false"/>
          <w:iCs w:val="false"/>
          <w:kern w:val="0"/>
          <w:sz w:val="28"/>
          <w:szCs w:val="28"/>
          <w:shd w:fill="auto" w:val="clear"/>
          <w:lang w:val="ru-RU" w:eastAsia="en-US" w:bidi="en-US"/>
        </w:rPr>
        <w:t>Администрацию Палкинского</w:t>
      </w:r>
      <w:r>
        <w:rPr>
          <w:rFonts w:eastAsia="Calibri" w:cs="Times New Roman" w:eastAsiaTheme="minorHAnsi"/>
          <w:i w:val="false"/>
          <w:iCs w:val="false"/>
          <w:kern w:val="0"/>
          <w:sz w:val="28"/>
          <w:szCs w:val="28"/>
          <w:shd w:fill="auto" w:val="clear"/>
          <w:lang w:val="ru-RU" w:eastAsia="en-US" w:bidi="en-US"/>
        </w:rPr>
        <w:t xml:space="preserve"> </w:t>
      </w:r>
      <w:r>
        <w:rPr>
          <w:rFonts w:eastAsia="Calibri" w:cs="Times New Roman" w:eastAsiaTheme="minorHAnsi"/>
          <w:i w:val="false"/>
          <w:iCs w:val="false"/>
          <w:kern w:val="0"/>
          <w:sz w:val="28"/>
          <w:szCs w:val="28"/>
          <w:shd w:fill="auto" w:val="clear"/>
          <w:lang w:val="ru-RU" w:eastAsia="en-US" w:bidi="en-US"/>
        </w:rPr>
        <w:t>района</w:t>
      </w:r>
      <w:r>
        <w:rPr>
          <w:rFonts w:eastAsia="Calibri" w:cs="Times New Roman" w:eastAsiaTheme="minorHAnsi"/>
          <w:i w:val="false"/>
          <w:iCs w:val="false"/>
          <w:kern w:val="0"/>
          <w:sz w:val="28"/>
          <w:szCs w:val="28"/>
          <w:shd w:fill="auto" w:val="clear"/>
          <w:lang w:val="ru-RU" w:eastAsia="en-US" w:bidi="en-US"/>
        </w:rPr>
        <w:t xml:space="preserve"> на имя представителя нанимателя уведомление о склонении к коррупционному правонарушению </w:t>
      </w:r>
      <w:r>
        <w:rPr>
          <w:rFonts w:eastAsia="Calibri" w:cs="Times New Roman" w:eastAsiaTheme="minorHAnsi"/>
          <w:i w:val="false"/>
          <w:iCs w:val="false"/>
          <w:kern w:val="0"/>
          <w:sz w:val="28"/>
          <w:szCs w:val="28"/>
          <w:shd w:fill="auto" w:val="clear"/>
          <w:lang w:val="en-US" w:eastAsia="en-US" w:bidi="en-US"/>
        </w:rPr>
        <w:t>(далее - уведомление).</w:t>
      </w:r>
    </w:p>
    <w:p>
      <w:pPr>
        <w:pStyle w:val="Normal"/>
        <w:jc w:val="both"/>
        <w:rPr>
          <w:highlight w:val="none"/>
          <w:shd w:fill="auto" w:val="clear"/>
        </w:rPr>
      </w:pPr>
      <w:r>
        <w:rPr>
          <w:b/>
          <w:bCs/>
          <w:sz w:val="28"/>
          <w:szCs w:val="28"/>
          <w:shd w:fill="auto" w:val="clear"/>
        </w:rPr>
        <w:t>Невыполнение муниципальным служащим обязанности по уведомлению о случаях предложения ему (вымогательства) взятки является правонарушением, влекущим увольнение с муниципальной службы либо</w:t>
      </w:r>
      <w:r>
        <w:rPr>
          <w:b/>
          <w:bCs/>
          <w:sz w:val="28"/>
          <w:szCs w:val="28"/>
          <w:shd w:fill="auto" w:val="clear"/>
        </w:rPr>
        <w:t xml:space="preserve"> </w:t>
      </w:r>
      <w:r>
        <w:rPr>
          <w:b/>
          <w:bCs/>
          <w:sz w:val="28"/>
          <w:szCs w:val="28"/>
          <w:shd w:fill="auto" w:val="clear"/>
        </w:rPr>
        <w:t>привлечение его к иным видам ответственности в соответствии с законодательством Российской Федерации.</w:t>
      </w:r>
    </w:p>
    <w:p>
      <w:pPr>
        <w:pStyle w:val="Normal"/>
        <w:spacing w:lineRule="auto" w:line="276"/>
        <w:jc w:val="both"/>
        <w:rPr>
          <w:color w:val="000000"/>
          <w:highlight w:val="none"/>
          <w:shd w:fill="FFFF00" w:val="clear"/>
        </w:rPr>
      </w:pPr>
      <w:r>
        <w:rPr>
          <w:color w:val="000000"/>
          <w:shd w:fill="FFFF00" w:val="clear"/>
        </w:rPr>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Web"/>
        <w:spacing w:beforeAutospacing="0" w:before="0" w:afterAutospacing="0" w:after="0"/>
        <w:ind w:firstLine="709"/>
        <w:jc w:val="both"/>
        <w:rPr>
          <w:sz w:val="28"/>
          <w:szCs w:val="28"/>
        </w:rPr>
      </w:pPr>
      <w:r>
        <w:rPr/>
      </w:r>
    </w:p>
    <w:sectPr>
      <w:type w:val="nextPage"/>
      <w:pgSz w:orient="landscape" w:w="16838" w:h="11906"/>
      <w:pgMar w:left="1418" w:right="119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Arial">
    <w:charset w:val="cc"/>
    <w:family w:val="roman"/>
    <w:pitch w:val="variable"/>
  </w:font>
  <w:font w:name="Tahoma">
    <w:charset w:val="cc"/>
    <w:family w:val="roman"/>
    <w:pitch w:val="variable"/>
  </w:font>
  <w:font w:name="Calibri Light">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ru-RU" w:eastAsia="zh-CN" w:bidi="hi-IN"/>
    </w:rPr>
  </w:style>
  <w:style w:type="paragraph" w:styleId="1">
    <w:name w:val="Heading 1"/>
    <w:basedOn w:val="Standard"/>
    <w:next w:val="Standard"/>
    <w:qFormat/>
    <w:pPr>
      <w:keepNext w:val="true"/>
      <w:jc w:val="center"/>
      <w:outlineLvl w:val="0"/>
    </w:pPr>
    <w:rPr>
      <w:b/>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val="false"/>
      <w:i w:val="false"/>
      <w:color w:val="000000"/>
      <w:sz w:val="28"/>
      <w:szCs w:val="28"/>
    </w:rPr>
  </w:style>
  <w:style w:type="character" w:styleId="WW8Num3z0" w:customStyle="1">
    <w:name w:val="WW8Num3z0"/>
    <w:qFormat/>
    <w:rPr>
      <w:rFonts w:ascii="Times New Roman" w:hAnsi="Times New Roman" w:cs="Times New Roman"/>
      <w:color w:val="000000"/>
      <w:sz w:val="28"/>
      <w:szCs w:val="28"/>
      <w:lang w:bidi="ru-RU"/>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11" w:customStyle="1">
    <w:name w:val="Основной шрифт абзаца1"/>
    <w:qFormat/>
    <w:rPr/>
  </w:style>
  <w:style w:type="character" w:styleId="Style13" w:customStyle="1">
    <w:name w:val="Символ нумерации"/>
    <w:qFormat/>
    <w:rPr/>
  </w:style>
  <w:style w:type="character" w:styleId="WW8Num15z0" w:customStyle="1">
    <w:name w:val="WW8Num15z0"/>
    <w:qFormat/>
    <w:rPr>
      <w:b w:val="false"/>
      <w:i w:val="false"/>
      <w:color w:val="000000"/>
      <w:sz w:val="28"/>
      <w:szCs w:val="28"/>
    </w:rPr>
  </w:style>
  <w:style w:type="character" w:styleId="Style14" w:customStyle="1">
    <w:name w:val="Гипертекстовая ссылка"/>
    <w:basedOn w:val="DefaultParagraphFont"/>
    <w:qFormat/>
    <w:rPr>
      <w:rFonts w:cs="Times New Roman"/>
      <w:b w:val="false"/>
      <w:color w:val="008000"/>
    </w:rPr>
  </w:style>
  <w:style w:type="character" w:styleId="Style15" w:customStyle="1">
    <w:name w:val="Интернет-ссылка"/>
    <w:qFormat/>
    <w:rPr>
      <w:color w:val="000080"/>
      <w:u w:val="single"/>
      <w:lang w:val="zxx" w:eastAsia="zxx" w:bidi="zxx"/>
    </w:rPr>
  </w:style>
  <w:style w:type="character" w:styleId="Style16" w:customStyle="1">
    <w:name w:val="Маркеры"/>
    <w:qFormat/>
    <w:rPr>
      <w:rFonts w:ascii="OpenSymbol, 'Arial Unicode MS'" w:hAnsi="OpenSymbol, 'Arial Unicode MS'" w:eastAsia="OpenSymbol, 'Arial Unicode MS'" w:cs="OpenSymbol, 'Arial Unicode MS'"/>
    </w:rPr>
  </w:style>
  <w:style w:type="character" w:styleId="Strong">
    <w:name w:val="Strong"/>
    <w:basedOn w:val="DefaultParagraphFont"/>
    <w:qFormat/>
    <w:rsid w:val="005a5ada"/>
    <w:rPr>
      <w:b/>
      <w:bCs/>
    </w:rPr>
  </w:style>
  <w:style w:type="paragraph" w:styleId="Style17" w:customStyle="1">
    <w:name w:val="Заголовок"/>
    <w:basedOn w:val="Standard"/>
    <w:next w:val="Textbody"/>
    <w:qFormat/>
    <w:pPr>
      <w:keepNext w:val="true"/>
      <w:spacing w:before="240" w:after="120"/>
    </w:pPr>
    <w:rPr>
      <w:rFonts w:ascii="Arial" w:hAnsi="Arial"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Textbody"/>
    <w:pPr/>
    <w:rPr>
      <w:rFonts w:ascii="Arial" w:hAnsi="Arial" w:cs="Mangal"/>
    </w:rPr>
  </w:style>
  <w:style w:type="paragraph" w:styleId="Style20">
    <w:name w:val="Caption"/>
    <w:basedOn w:val="Normal"/>
    <w:qFormat/>
    <w:pPr>
      <w:suppressLineNumbers/>
      <w:spacing w:before="120" w:after="120"/>
    </w:pPr>
    <w:rPr>
      <w:rFonts w:cs="Lucida Sans"/>
      <w:i/>
      <w:iCs/>
      <w:sz w:val="24"/>
      <w:szCs w:val="24"/>
    </w:rPr>
  </w:style>
  <w:style w:type="paragraph" w:styleId="Style21" w:customStyle="1">
    <w:name w:val="Указатель"/>
    <w:basedOn w:val="Standard"/>
    <w:qFormat/>
    <w:pPr>
      <w:suppressLineNumbers/>
    </w:pPr>
    <w:rPr>
      <w:rFonts w:cs="Mang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rFonts w:cs="Mangal"/>
      <w:i/>
      <w:iCs/>
    </w:rPr>
  </w:style>
  <w:style w:type="paragraph" w:styleId="12" w:customStyle="1">
    <w:name w:val="Название1"/>
    <w:basedOn w:val="Standard"/>
    <w:qFormat/>
    <w:pPr>
      <w:suppressLineNumbers/>
      <w:spacing w:before="120" w:after="120"/>
    </w:pPr>
    <w:rPr>
      <w:rFonts w:ascii="Arial" w:hAnsi="Arial" w:cs="Mangal"/>
      <w:i/>
      <w:iCs/>
      <w:sz w:val="20"/>
    </w:rPr>
  </w:style>
  <w:style w:type="paragraph" w:styleId="13" w:customStyle="1">
    <w:name w:val="Указатель1"/>
    <w:basedOn w:val="Standard"/>
    <w:qFormat/>
    <w:pPr>
      <w:suppressLineNumbers/>
    </w:pPr>
    <w:rPr>
      <w:rFonts w:ascii="Arial" w:hAnsi="Arial" w:cs="Mangal"/>
    </w:rPr>
  </w:style>
  <w:style w:type="paragraph" w:styleId="BalloonText">
    <w:name w:val="Balloon Text"/>
    <w:basedOn w:val="Standard"/>
    <w:qFormat/>
    <w:pPr/>
    <w:rPr>
      <w:rFonts w:ascii="Tahoma" w:hAnsi="Tahoma" w:cs="Tahoma"/>
      <w:sz w:val="16"/>
      <w:szCs w:val="16"/>
    </w:rPr>
  </w:style>
  <w:style w:type="paragraph" w:styleId="Style22" w:customStyle="1">
    <w:name w:val="Содержимое таблицы"/>
    <w:basedOn w:val="Standard"/>
    <w:qFormat/>
    <w:pPr>
      <w:suppressLineNumbers/>
    </w:pPr>
    <w:rPr/>
  </w:style>
  <w:style w:type="paragraph" w:styleId="Style23" w:customStyle="1">
    <w:name w:val="Заголовок таблицы"/>
    <w:basedOn w:val="Style22"/>
    <w:qFormat/>
    <w:pPr>
      <w:jc w:val="center"/>
    </w:pPr>
    <w:rPr>
      <w:b/>
      <w:bCs/>
    </w:rPr>
  </w:style>
  <w:style w:type="paragraph" w:styleId="ConsPlusNormal" w:customStyle="1">
    <w:name w:val="ConsPlusNormal"/>
    <w:next w:val="Standard"/>
    <w:qFormat/>
    <w:pPr>
      <w:widowControl w:val="false"/>
      <w:suppressAutoHyphens w:val="true"/>
      <w:bidi w:val="0"/>
      <w:spacing w:before="0" w:after="0"/>
      <w:ind w:firstLine="720"/>
      <w:jc w:val="left"/>
      <w:textAlignment w:val="baseline"/>
    </w:pPr>
    <w:rPr>
      <w:rFonts w:ascii="Arial" w:hAnsi="Arial" w:eastAsia="Arial" w:cs="Arial"/>
      <w:color w:val="auto"/>
      <w:kern w:val="2"/>
      <w:sz w:val="20"/>
      <w:szCs w:val="20"/>
      <w:lang w:val="ru-RU" w:eastAsia="zh-CN" w:bidi="ar-SA"/>
    </w:rPr>
  </w:style>
  <w:style w:type="paragraph" w:styleId="ListParagraph">
    <w:name w:val="List Paragraph"/>
    <w:basedOn w:val="Standard"/>
    <w:qFormat/>
    <w:pPr>
      <w:widowControl w:val="false"/>
      <w:ind w:left="720" w:hanging="0"/>
    </w:pPr>
    <w:rPr>
      <w:rFonts w:ascii="Arial" w:hAnsi="Arial" w:eastAsia="Lucida Sans Unicode" w:cs="Arial"/>
      <w:sz w:val="20"/>
    </w:rPr>
  </w:style>
  <w:style w:type="paragraph" w:styleId="Textbodyindent" w:customStyle="1">
    <w:name w:val="Text body indent"/>
    <w:basedOn w:val="Standard"/>
    <w:qFormat/>
    <w:pPr>
      <w:widowControl w:val="false"/>
      <w:ind w:left="6372" w:firstLine="3"/>
      <w:jc w:val="both"/>
    </w:pPr>
    <w:rPr>
      <w:color w:val="000000"/>
      <w:u w:val="single"/>
    </w:rPr>
  </w:style>
  <w:style w:type="paragraph" w:styleId="Titlepage" w:customStyle="1">
    <w:name w:val="titlepage"/>
    <w:basedOn w:val="Normal"/>
    <w:qFormat/>
    <w:rsid w:val="005a5ada"/>
    <w:pPr>
      <w:widowControl/>
      <w:suppressAutoHyphens w:val="false"/>
      <w:spacing w:beforeAutospacing="1" w:afterAutospacing="1"/>
      <w:textAlignment w:val="auto"/>
    </w:pPr>
    <w:rPr>
      <w:rFonts w:eastAsia="Times New Roman" w:cs="Times New Roman"/>
      <w:kern w:val="0"/>
      <w:lang w:eastAsia="ru-RU" w:bidi="ar-SA"/>
    </w:rPr>
  </w:style>
  <w:style w:type="paragraph" w:styleId="NormalWeb">
    <w:name w:val="Normal (Web)"/>
    <w:basedOn w:val="Normal"/>
    <w:qFormat/>
    <w:rsid w:val="005a5ada"/>
    <w:pPr>
      <w:widowControl/>
      <w:suppressAutoHyphens w:val="false"/>
      <w:spacing w:beforeAutospacing="1" w:afterAutospacing="1"/>
      <w:textAlignment w:val="auto"/>
    </w:pPr>
    <w:rPr>
      <w:rFonts w:eastAsia="Times New Roman" w:cs="Times New Roman"/>
      <w:kern w:val="0"/>
      <w:lang w:eastAsia="ru-RU" w:bidi="ar-SA"/>
    </w:rPr>
  </w:style>
  <w:style w:type="paragraph" w:styleId="Menutop" w:customStyle="1">
    <w:name w:val="menutop"/>
    <w:basedOn w:val="Normal"/>
    <w:qFormat/>
    <w:rsid w:val="005a5ada"/>
    <w:pPr>
      <w:widowControl/>
      <w:suppressAutoHyphens w:val="false"/>
      <w:spacing w:beforeAutospacing="1" w:afterAutospacing="1"/>
      <w:textAlignment w:val="auto"/>
    </w:pPr>
    <w:rPr>
      <w:rFonts w:eastAsia="Times New Roman" w:cs="Times New Roman"/>
      <w:kern w:val="0"/>
      <w:lang w:eastAsia="ru-RU" w:bidi="ar-SA"/>
    </w:rPr>
  </w:style>
  <w:style w:type="paragraph" w:styleId="Default" w:customStyle="1">
    <w:name w:val="Default"/>
    <w:qFormat/>
    <w:rsid w:val="005a5ada"/>
    <w:pPr>
      <w:widowControl/>
      <w:suppressAutoHyphens w:val="true"/>
      <w:bidi w:val="0"/>
      <w:spacing w:before="0" w:after="0"/>
      <w:jc w:val="left"/>
      <w:textAlignment w:val="auto"/>
    </w:pPr>
    <w:rPr>
      <w:rFonts w:ascii="Times New Roman" w:hAnsi="Times New Roman" w:eastAsia="Times New Roman" w:cs="Times New Roman"/>
      <w:color w:val="000000"/>
      <w:kern w:val="0"/>
      <w:sz w:val="24"/>
      <w:szCs w:val="24"/>
      <w:lang w:val="ru-RU" w:eastAsia="ru-RU" w:bidi="ar-SA"/>
    </w:rPr>
  </w:style>
  <w:style w:type="paragraph" w:styleId="Style24">
    <w:name w:val="Title"/>
    <w:basedOn w:val="Normal"/>
    <w:next w:val="Normal"/>
    <w:qFormat/>
    <w:pPr>
      <w:spacing w:before="240" w:after="60"/>
      <w:jc w:val="center"/>
      <w:outlineLvl w:val="0"/>
    </w:pPr>
    <w:rPr>
      <w:rFonts w:ascii="Calibri Light" w:hAnsi="Calibri Light" w:eastAsia="" w:asciiTheme="majorHAnsi" w:eastAsiaTheme="majorEastAsia" w:hAnsiTheme="majorHAnsi"/>
      <w:b/>
      <w:bCs/>
      <w:kern w:val="2"/>
      <w:sz w:val="32"/>
      <w:szCs w:val="32"/>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10699/117ab5c40e2cf11237fb1899b534363acecada16/" TargetMode="External"/><Relationship Id="rId3" Type="http://schemas.openxmlformats.org/officeDocument/2006/relationships/hyperlink" Target="consultantplus://offline/ref=802EDC6C430E86606C59324F5A547B790EF50742178DB97101D5801411AEB317B3152CF2DDF56A6Cx2m5J" TargetMode="External"/><Relationship Id="rId4" Type="http://schemas.openxmlformats.org/officeDocument/2006/relationships/hyperlink" Target="consultantplus://offline/ref=802EDC6C430E86606C59324F5A547B790EF50742178DB97101D5801411AEB317B3152CF2DDF56A6Bx2m6J" TargetMode="External"/><Relationship Id="rId5" Type="http://schemas.openxmlformats.org/officeDocument/2006/relationships/hyperlink" Target="consultantplus://offline/ref=802EDC6C430E86606C59324F5A547B790EF50742178DB97101D5801411AEB317B3152CF2DDF56A6Cx2m3J" TargetMode="External"/><Relationship Id="rId6" Type="http://schemas.openxmlformats.org/officeDocument/2006/relationships/hyperlink" Target="consultantplus://offline/ref=74E1F811667FACB62EDFAC9BAD13B13BECF91B3DC5B87B8AE712BF1E9010D5D34397FA4A94T1p5J" TargetMode="External"/><Relationship Id="rId7" Type="http://schemas.openxmlformats.org/officeDocument/2006/relationships/hyperlink" Target="consultantplus://offline/ref=74E1F811667FACB62EDFAC9BAD13B13BECF91B3DC5B87B8AE712BF1E9010D5D34397FA4A94T1p5J" TargetMode="External"/><Relationship Id="rId8" Type="http://schemas.openxmlformats.org/officeDocument/2006/relationships/hyperlink" Target="https://www.consultant.ru/document/cons_doc_LAW_10699/117ab5c40e2cf11237fb1899b534363acecada16/" TargetMode="External"/><Relationship Id="rId9" Type="http://schemas.openxmlformats.org/officeDocument/2006/relationships/hyperlink" Target="consultantplus://offline/ref=F59F9DD42BA53DF56C55145355C34ACB5CA4F4C23DA264100EC3A8E663AF95BA8528F63F43AE4B4Ds2TFG" TargetMode="External"/><Relationship Id="rId10" Type="http://schemas.openxmlformats.org/officeDocument/2006/relationships/hyperlink" Target="consultantplus://offline/ref=CB1D108D713D063B2DC3FDAC46394F6F6BDCEF4BA64F13E21774843C37139CD1FE1C4CD98EEB0EA0T024J"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35533-37B7-4639-80D7-247A76CB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Application>LibreOffice/7.2.5.2$Windows_X86_64 LibreOffice_project/499f9727c189e6ef3471021d6132d4c694f357e5</Application>
  <AppVersion>15.0000</AppVersion>
  <Pages>26</Pages>
  <Words>5175</Words>
  <Characters>32936</Characters>
  <CharactersWithSpaces>38103</CharactersWithSpaces>
  <Paragraphs>313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2022-07-26T12:19:00Z</dcterms:created>
  <dc:creator>www.PHILka.RU</dc:creator>
  <dc:description/>
  <dc:language>ru-RU</dc:language>
  <cp:lastModifiedBy/>
  <cp:lastPrinted>2022-10-19T11:53:10Z</cp:lastPrinted>
  <dcterms:modified xsi:type="dcterms:W3CDTF">2022-10-21T15:15:14Z</dcterms:modified>
  <cp:revision>66</cp:revision>
  <dc:subject/>
  <dc:title>РЕСПУБЛИКА АДЫГЕЯ</dc:title>
</cp:coreProperties>
</file>

<file path=docProps/custom.xml><?xml version="1.0" encoding="utf-8"?>
<Properties xmlns="http://schemas.openxmlformats.org/officeDocument/2006/custom-properties" xmlns:vt="http://schemas.openxmlformats.org/officeDocument/2006/docPropsVTypes"/>
</file>