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4E" w:rsidRPr="00BA3581" w:rsidRDefault="0054434E" w:rsidP="0054434E">
      <w:pPr>
        <w:suppressAutoHyphens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sz w:val="20"/>
          <w:szCs w:val="20"/>
          <w:lang w:eastAsia="ar-SA"/>
        </w:rPr>
        <w:t>Российская Федерация  Псковская область</w:t>
      </w:r>
    </w:p>
    <w:p w:rsidR="0054434E" w:rsidRPr="00BA3581" w:rsidRDefault="0054434E" w:rsidP="0054434E">
      <w:pPr>
        <w:keepNext/>
        <w:numPr>
          <w:ilvl w:val="1"/>
          <w:numId w:val="2"/>
        </w:numPr>
        <w:tabs>
          <w:tab w:val="clear" w:pos="0"/>
          <w:tab w:val="num" w:pos="576"/>
        </w:tabs>
        <w:suppressAutoHyphens/>
        <w:jc w:val="center"/>
        <w:outlineLvl w:val="1"/>
        <w:rPr>
          <w:rFonts w:eastAsia="Lucida Sans Unicode" w:cs="Mangal"/>
          <w:b/>
          <w:bCs/>
          <w:sz w:val="20"/>
          <w:szCs w:val="20"/>
          <w:lang w:eastAsia="ar-SA"/>
        </w:rPr>
      </w:pPr>
      <w:r w:rsidRPr="00BA3581">
        <w:rPr>
          <w:rFonts w:eastAsia="Lucida Sans Unicode" w:cs="Mangal"/>
          <w:b/>
          <w:bCs/>
          <w:sz w:val="20"/>
          <w:szCs w:val="20"/>
          <w:lang w:eastAsia="ar-SA"/>
        </w:rPr>
        <w:t>Администрация Палкинского района</w:t>
      </w:r>
    </w:p>
    <w:p w:rsidR="0054434E" w:rsidRPr="00BA3581" w:rsidRDefault="0054434E" w:rsidP="0054434E">
      <w:pPr>
        <w:suppressAutoHyphens/>
        <w:jc w:val="center"/>
        <w:rPr>
          <w:rFonts w:eastAsia="Times New Roman" w:cs="Times New Roman"/>
          <w:b/>
          <w:sz w:val="20"/>
          <w:szCs w:val="20"/>
          <w:lang w:eastAsia="ar-SA"/>
        </w:rPr>
      </w:pPr>
    </w:p>
    <w:p w:rsidR="0054434E" w:rsidRPr="00BA3581" w:rsidRDefault="0054434E" w:rsidP="0054434E">
      <w:pPr>
        <w:keepNext/>
        <w:numPr>
          <w:ilvl w:val="2"/>
          <w:numId w:val="2"/>
        </w:numPr>
        <w:tabs>
          <w:tab w:val="left" w:pos="0"/>
          <w:tab w:val="num" w:pos="720"/>
        </w:tabs>
        <w:suppressAutoHyphens/>
        <w:ind w:left="0" w:firstLine="0"/>
        <w:jc w:val="center"/>
        <w:outlineLvl w:val="2"/>
        <w:rPr>
          <w:rFonts w:eastAsia="Times New Roman" w:cs="Times New Roman"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Cs/>
          <w:sz w:val="20"/>
          <w:szCs w:val="20"/>
          <w:lang w:eastAsia="ar-SA"/>
        </w:rPr>
        <w:t>ПОСТАНОВЛЕНИЕ</w:t>
      </w:r>
    </w:p>
    <w:p w:rsidR="0054434E" w:rsidRPr="00BA3581" w:rsidRDefault="0054434E" w:rsidP="0054434E">
      <w:pPr>
        <w:suppressAutoHyphens/>
        <w:jc w:val="center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keepNext/>
        <w:numPr>
          <w:ilvl w:val="2"/>
          <w:numId w:val="2"/>
        </w:numPr>
        <w:tabs>
          <w:tab w:val="left" w:pos="0"/>
          <w:tab w:val="num" w:pos="720"/>
        </w:tabs>
        <w:suppressAutoHyphens/>
        <w:ind w:left="0" w:firstLine="0"/>
        <w:outlineLvl w:val="2"/>
        <w:rPr>
          <w:rFonts w:eastAsia="Times New Roman" w:cs="Times New Roman"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Cs/>
          <w:sz w:val="20"/>
          <w:szCs w:val="20"/>
          <w:lang w:eastAsia="ar-SA"/>
        </w:rPr>
        <w:t xml:space="preserve">      </w:t>
      </w:r>
    </w:p>
    <w:p w:rsidR="0054434E" w:rsidRPr="00BA3581" w:rsidRDefault="0054434E" w:rsidP="0054434E">
      <w:pPr>
        <w:keepNext/>
        <w:numPr>
          <w:ilvl w:val="2"/>
          <w:numId w:val="2"/>
        </w:numPr>
        <w:tabs>
          <w:tab w:val="left" w:pos="0"/>
          <w:tab w:val="num" w:pos="720"/>
        </w:tabs>
        <w:suppressAutoHyphens/>
        <w:ind w:left="0" w:firstLine="0"/>
        <w:outlineLvl w:val="2"/>
        <w:rPr>
          <w:rFonts w:eastAsia="Times New Roman" w:cs="Times New Roman"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Cs/>
          <w:sz w:val="20"/>
          <w:szCs w:val="20"/>
          <w:lang w:eastAsia="ar-SA"/>
        </w:rPr>
        <w:t xml:space="preserve">      02.09.2011г.      548</w:t>
      </w:r>
    </w:p>
    <w:p w:rsidR="0054434E" w:rsidRPr="00BA3581" w:rsidRDefault="0054434E" w:rsidP="0054434E">
      <w:pPr>
        <w:suppressAutoHyphens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от ___________ №____                                               </w:t>
      </w:r>
    </w:p>
    <w:p w:rsidR="0054434E" w:rsidRPr="00BA3581" w:rsidRDefault="0054434E" w:rsidP="0054434E">
      <w:pPr>
        <w:suppressAutoHyphens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            </w:t>
      </w:r>
      <w:proofErr w:type="spellStart"/>
      <w:r w:rsidRPr="00BA3581">
        <w:rPr>
          <w:rFonts w:eastAsia="Times New Roman" w:cs="Times New Roman"/>
          <w:sz w:val="20"/>
          <w:szCs w:val="20"/>
          <w:lang w:eastAsia="ar-SA"/>
        </w:rPr>
        <w:t>п.Палкино</w:t>
      </w:r>
      <w:proofErr w:type="spellEnd"/>
      <w:r w:rsidRPr="00BA3581">
        <w:rPr>
          <w:rFonts w:eastAsia="Times New Roman" w:cs="Times New Roman"/>
          <w:sz w:val="20"/>
          <w:szCs w:val="20"/>
          <w:lang w:eastAsia="ar-SA"/>
        </w:rPr>
        <w:t xml:space="preserve"> </w:t>
      </w:r>
    </w:p>
    <w:p w:rsidR="0054434E" w:rsidRPr="00BA3581" w:rsidRDefault="0054434E" w:rsidP="0054434E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Об утверждении административного </w:t>
      </w:r>
    </w:p>
    <w:p w:rsidR="0054434E" w:rsidRPr="00BA3581" w:rsidRDefault="0054434E" w:rsidP="0054434E">
      <w:pPr>
        <w:suppressAutoHyphens/>
        <w:autoSpaceDE w:val="0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регламента Администрации района по </w:t>
      </w:r>
    </w:p>
    <w:p w:rsidR="0054434E" w:rsidRPr="00BA3581" w:rsidRDefault="0054434E" w:rsidP="0054434E">
      <w:pPr>
        <w:suppressAutoHyphens/>
        <w:autoSpaceDE w:val="0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предоставлению муниципальной услуги </w:t>
      </w:r>
    </w:p>
    <w:p w:rsidR="0054434E" w:rsidRPr="00BA3581" w:rsidRDefault="0054434E" w:rsidP="0054434E">
      <w:pPr>
        <w:suppressAutoHyphens/>
        <w:autoSpaceDE w:val="0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«Выдача разрешения на ввод объекта </w:t>
      </w:r>
    </w:p>
    <w:p w:rsidR="0054434E" w:rsidRPr="00BA3581" w:rsidRDefault="0054434E" w:rsidP="0054434E">
      <w:pPr>
        <w:suppressAutoHyphens/>
        <w:autoSpaceDE w:val="0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капитального строительства в эксплуатацию»</w:t>
      </w:r>
    </w:p>
    <w:p w:rsidR="0054434E" w:rsidRPr="00BA3581" w:rsidRDefault="0054434E" w:rsidP="0054434E">
      <w:pPr>
        <w:suppressAutoHyphens/>
        <w:autoSpaceDE w:val="0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b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В соответствии с Федеральным законом от 27.07.2010г. № 210-ФЗ «Об организации предоставления государственных и муниципальных услуг», в целях реализации решения Координационного совета при Администрации Псковской области по вопросам формирования электронного правительства от 30.07.2010г., руководствуясь статьей 27 Устава муниципального образования «Палкинский район», Администрация района </w:t>
      </w:r>
      <w:r w:rsidRPr="00BA3581">
        <w:rPr>
          <w:rFonts w:eastAsia="Times New Roman" w:cs="Times New Roman"/>
          <w:b/>
          <w:sz w:val="20"/>
          <w:szCs w:val="20"/>
          <w:lang w:eastAsia="ar-SA"/>
        </w:rPr>
        <w:t>постановляет:</w:t>
      </w:r>
    </w:p>
    <w:p w:rsidR="0054434E" w:rsidRPr="00BA3581" w:rsidRDefault="0054434E" w:rsidP="0054434E">
      <w:pPr>
        <w:suppressAutoHyphens/>
        <w:autoSpaceDE w:val="0"/>
        <w:ind w:firstLine="55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1.Утвердить прилагаемый административный регламент Администрации района по предоставлению муниципальной услуги  «Выдача разрешения на ввод объекта капитального строительства в эксплуатацию».  </w:t>
      </w: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2.Опубликовать настоящее постановление в газете «Льновод».</w:t>
      </w: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ind w:firstLine="54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     Глава Администрации </w:t>
      </w:r>
    </w:p>
    <w:p w:rsidR="0054434E" w:rsidRPr="00BA3581" w:rsidRDefault="0054434E" w:rsidP="0054434E">
      <w:pPr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     района                                                                               </w:t>
      </w:r>
      <w:proofErr w:type="spellStart"/>
      <w:r w:rsidRPr="00BA3581">
        <w:rPr>
          <w:rFonts w:eastAsia="Times New Roman" w:cs="Times New Roman"/>
          <w:sz w:val="20"/>
          <w:szCs w:val="20"/>
          <w:lang w:eastAsia="ar-SA"/>
        </w:rPr>
        <w:t>Г.Н.Васильев</w:t>
      </w:r>
      <w:proofErr w:type="spellEnd"/>
    </w:p>
    <w:p w:rsidR="0054434E" w:rsidRPr="00BA3581" w:rsidRDefault="0054434E" w:rsidP="0054434E">
      <w:pPr>
        <w:suppressAutoHyphens/>
        <w:autoSpaceDE w:val="0"/>
        <w:jc w:val="center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      </w:t>
      </w:r>
    </w:p>
    <w:p w:rsidR="0054434E" w:rsidRPr="00BA3581" w:rsidRDefault="0054434E" w:rsidP="0054434E">
      <w:pPr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                        </w:t>
      </w: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tabs>
          <w:tab w:val="left" w:pos="0"/>
        </w:tabs>
        <w:suppressAutoHyphens/>
        <w:spacing w:line="0" w:lineRule="atLeast"/>
        <w:jc w:val="right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tabs>
          <w:tab w:val="left" w:pos="0"/>
        </w:tabs>
        <w:suppressAutoHyphens/>
        <w:spacing w:line="0" w:lineRule="atLeast"/>
        <w:jc w:val="right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Утвержден</w:t>
      </w:r>
    </w:p>
    <w:p w:rsidR="0054434E" w:rsidRPr="00BA3581" w:rsidRDefault="0054434E" w:rsidP="0054434E">
      <w:pPr>
        <w:widowControl w:val="0"/>
        <w:tabs>
          <w:tab w:val="left" w:pos="0"/>
        </w:tabs>
        <w:suppressAutoHyphens/>
        <w:spacing w:line="0" w:lineRule="atLeast"/>
        <w:jc w:val="right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постановлением Администрации</w:t>
      </w:r>
    </w:p>
    <w:p w:rsidR="0054434E" w:rsidRPr="00BA3581" w:rsidRDefault="0054434E" w:rsidP="0054434E">
      <w:pPr>
        <w:widowControl w:val="0"/>
        <w:tabs>
          <w:tab w:val="left" w:pos="0"/>
        </w:tabs>
        <w:suppressAutoHyphens/>
        <w:spacing w:line="0" w:lineRule="atLeast"/>
        <w:jc w:val="right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района от 02.09.2011г. № 548</w:t>
      </w: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:rsidR="0054434E" w:rsidRPr="00BA3581" w:rsidRDefault="0054434E" w:rsidP="0054434E">
      <w:pPr>
        <w:tabs>
          <w:tab w:val="left" w:pos="0"/>
        </w:tabs>
        <w:suppressAutoHyphens/>
        <w:autoSpaceDE w:val="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:rsidR="0054434E" w:rsidRPr="00BA3581" w:rsidRDefault="0054434E" w:rsidP="0054434E">
      <w:pPr>
        <w:keepLines/>
        <w:widowControl w:val="0"/>
        <w:suppressAutoHyphens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АДМИНИСТРАТИВНЫЙ РЕГЛАМЕНТ</w:t>
      </w:r>
    </w:p>
    <w:p w:rsidR="0054434E" w:rsidRPr="00BA3581" w:rsidRDefault="0054434E" w:rsidP="0054434E">
      <w:pPr>
        <w:keepLines/>
        <w:widowControl w:val="0"/>
        <w:suppressAutoHyphens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 xml:space="preserve">«ВЫДАЧА РАЗРЕШЕНИЯ НА ВВОД ОБЪЕКТА КАПИТАЛЬНОГО СТРОИТЕЛЬСТВА В ЭКСПЛУАТАЦИЮ»   </w:t>
      </w:r>
    </w:p>
    <w:p w:rsidR="0054434E" w:rsidRPr="00BA3581" w:rsidRDefault="0054434E" w:rsidP="0054434E">
      <w:pPr>
        <w:suppressAutoHyphens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keepLines/>
        <w:widowControl w:val="0"/>
        <w:suppressAutoHyphens/>
        <w:spacing w:before="280" w:after="119"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Раздел 1. ОБЩИЕ ПОЛОЖЕНИЯ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1.1.Административный регламент оказания муниципальной услуги по выдаче разрешения на ввод объекта капитального строительства в эксплуатацию (далее - Административный регламент) определяет сроки, последовательность действий по оказанию муниципальной услуги «Выдача разрешения на ввод объекта капитального строительства в эксплуатацию» (далее - муниципальная услуга).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1.2.Предоставление муниципальной услуги осуществляется через отдел по земельным отношениям и архитектуре администрации района (далее – уполномоченный орган).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Информационное обеспечение по предоставлению муниципальной услуги осуществляется непосредственно уполномоченным органом.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1.3.Получателями муниципальной услуги являются физические и юридические лица, либо их уполномоченные представители,  которые обратились в администрацию района с запросом, выраженным в письменной форме(далее- заявители).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lastRenderedPageBreak/>
        <w:t>1.4.Конечным результатом предоставления муниципальной услуги является: выдача разрешения на ввод объекта в эксплуатацию.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1.5.Предоставление муниципальной услуги осуществляется на основании и в соответствии с: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-Градостроительным  кодексом  Российской Федерации от 22.12.2004  №  190-ФЗ;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-Земельным кодексом Российской Федерации от  28.09.2001 № 136-ФЗ;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-Постановлением Правительства РФ «О форме разрешения на строительство и форме разрешения на ввод объектов в эксплуатацию» от 24.11.2005  № 698;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-Приказом </w:t>
      </w:r>
      <w:proofErr w:type="spellStart"/>
      <w:r w:rsidRPr="00BA3581">
        <w:rPr>
          <w:rFonts w:eastAsia="Times New Roman" w:cs="Times New Roman"/>
          <w:sz w:val="20"/>
          <w:szCs w:val="20"/>
          <w:lang w:eastAsia="ar-SA"/>
        </w:rPr>
        <w:t>Минрегиона</w:t>
      </w:r>
      <w:proofErr w:type="spellEnd"/>
      <w:r w:rsidRPr="00BA3581">
        <w:rPr>
          <w:rFonts w:eastAsia="Times New Roman" w:cs="Times New Roman"/>
          <w:sz w:val="20"/>
          <w:szCs w:val="20"/>
          <w:lang w:eastAsia="ar-SA"/>
        </w:rPr>
        <w:t xml:space="preserve"> России «Об утверждении инструкции о порядке заполнения формы разрешения на ввод объекта в эксплуатацию» от 19.10.2006 № 121;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-Постановлением Администрации Псковской области «О некоторых вопросах, связанных с градостроительной деятельностью на территории области» от 30.03.2007 №128;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-Уставом муниципального образования «Палкинский район»;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-Положением об отделе по земельным отношениям и архитектуре администрации района;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-иными нормативными правовыми актами муниципального образования и Псковской области в указанной сфере.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1.6.Срок предоставления муниципальной услуги в течение 10 рабочих дней с даты  предоставления обращения заявителей;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1.7.Муниципальная услуга предоставляется бесплатно.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ind w:firstLine="1125"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Раздел 2. ТРЕБОВАНИЯ К ПОРЯДКУ  ПРЕДОСТАВЛЕНИЯ МУНИЦИПАЛЬНОЙ УСЛУГИ</w:t>
      </w:r>
    </w:p>
    <w:p w:rsidR="0054434E" w:rsidRPr="00BA3581" w:rsidRDefault="0054434E" w:rsidP="0054434E">
      <w:pPr>
        <w:suppressAutoHyphens/>
        <w:ind w:firstLine="1125"/>
        <w:jc w:val="center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1. Порядок информирования заинтересованных лиц о правилах предоставления муниципальной услуги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2.1.1.Информация, предоставляемая заинтересованным лицам о муниципальной услуге, является открытой и общедоступной.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2.1.2.Место нахождения и график работы уполномоченного органа:                Псковская область, Палкинский район, </w:t>
      </w:r>
      <w:proofErr w:type="spellStart"/>
      <w:r w:rsidRPr="00BA3581">
        <w:rPr>
          <w:rFonts w:eastAsia="Times New Roman" w:cs="Times New Roman"/>
          <w:sz w:val="20"/>
          <w:szCs w:val="20"/>
          <w:lang w:eastAsia="ar-SA"/>
        </w:rPr>
        <w:t>п.Палкино</w:t>
      </w:r>
      <w:proofErr w:type="spellEnd"/>
      <w:r w:rsidRPr="00BA3581">
        <w:rPr>
          <w:rFonts w:eastAsia="Times New Roman" w:cs="Times New Roman"/>
          <w:sz w:val="20"/>
          <w:szCs w:val="20"/>
          <w:lang w:eastAsia="ar-SA"/>
        </w:rPr>
        <w:t xml:space="preserve">, </w:t>
      </w:r>
      <w:proofErr w:type="spellStart"/>
      <w:r w:rsidRPr="00BA3581">
        <w:rPr>
          <w:rFonts w:eastAsia="Times New Roman" w:cs="Times New Roman"/>
          <w:sz w:val="20"/>
          <w:szCs w:val="20"/>
          <w:lang w:eastAsia="ar-SA"/>
        </w:rPr>
        <w:t>ул.Островская</w:t>
      </w:r>
      <w:proofErr w:type="spellEnd"/>
      <w:r w:rsidRPr="00BA3581">
        <w:rPr>
          <w:rFonts w:eastAsia="Times New Roman" w:cs="Times New Roman"/>
          <w:sz w:val="20"/>
          <w:szCs w:val="20"/>
          <w:lang w:eastAsia="ar-SA"/>
        </w:rPr>
        <w:t xml:space="preserve">, д.25                      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Номер телефона для справок: 8(81145)21739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Адрес электронной почты: </w:t>
      </w:r>
      <w:hyperlink r:id="rId7" w:history="1">
        <w:r w:rsidRPr="00BA3581">
          <w:rPr>
            <w:rFonts w:eastAsia="Times New Roman" w:cs="Times New Roman"/>
            <w:color w:val="0000FF"/>
            <w:sz w:val="20"/>
            <w:szCs w:val="20"/>
            <w:u w:val="single"/>
            <w:lang w:eastAsia="ar-SA"/>
          </w:rPr>
          <w:t>palkino@reg60.ru</w:t>
        </w:r>
      </w:hyperlink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Адрес интернет- сайта: </w:t>
      </w:r>
      <w:r w:rsidRPr="00BA3581">
        <w:rPr>
          <w:rFonts w:eastAsia="Times New Roman" w:cs="Times New Roman"/>
          <w:sz w:val="20"/>
          <w:szCs w:val="20"/>
          <w:lang w:val="en-US" w:eastAsia="ar-SA"/>
        </w:rPr>
        <w:t>palkino</w:t>
      </w:r>
      <w:r w:rsidRPr="00BA3581">
        <w:rPr>
          <w:rFonts w:eastAsia="Times New Roman" w:cs="Times New Roman"/>
          <w:sz w:val="20"/>
          <w:szCs w:val="20"/>
          <w:lang w:eastAsia="ar-SA"/>
        </w:rPr>
        <w:t>.</w:t>
      </w:r>
      <w:r w:rsidRPr="00BA3581">
        <w:rPr>
          <w:rFonts w:eastAsia="Times New Roman" w:cs="Times New Roman"/>
          <w:sz w:val="20"/>
          <w:szCs w:val="20"/>
          <w:lang w:val="en-US" w:eastAsia="ar-SA"/>
        </w:rPr>
        <w:t>reg</w:t>
      </w:r>
      <w:r w:rsidRPr="00BA3581">
        <w:rPr>
          <w:rFonts w:eastAsia="Times New Roman" w:cs="Times New Roman"/>
          <w:sz w:val="20"/>
          <w:szCs w:val="20"/>
          <w:lang w:eastAsia="ar-SA"/>
        </w:rPr>
        <w:t>60.</w:t>
      </w:r>
      <w:r w:rsidRPr="00BA3581">
        <w:rPr>
          <w:rFonts w:eastAsia="Times New Roman" w:cs="Times New Roman"/>
          <w:sz w:val="20"/>
          <w:szCs w:val="20"/>
          <w:lang w:val="en-US" w:eastAsia="ar-SA"/>
        </w:rPr>
        <w:t>ru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График (режим) работы уполномоченного органа: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Рабочие дни: с 8.00 ч. до 17.00 ч. Выходные дни: суббота, воскресенье.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Информация о муниципальной услуге должна содержать: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-о приостановлении предоставления муниципальной услуги;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 об отказе в предоставлении муниципальной услуги;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 о сроке завершения оформления документов и возможности их получения.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2.1.4.Для получения информации о процедуре предоставления муниципальной услуги заинтересованные лица вправе обращаться:                                                                             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-в письменном виде в адрес Главы администрации Палкинского района;      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-через Интернет-сайт Администрации;                                                                      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-в устной форме лично или по телефону к специалисту, предоставляющему муниципальную услугу.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2.1.5.Индивидуальное письменное информирование при обращении заинтересованных лиц осуществляется путем почтовых отправлений, посредством официального сайта Администрации в сети "Интернет", электронной почтой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2.1.6.Публичное информирование осуществляется посредством официального сайта Администрации в сети "Интернет", с привлечением средств массовой информации — печатное издание редакция газеты «Льновод».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2.1.5.Индивидуальное устное информирование осуществляется специалистами уполномоченного структурного подразделения при обращении заинтересованных лиц за информацией:                                                                                                                   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-лично;                                                                                                                   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-по телефону.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2.1.6.Глава Администрации района направляет обращение заявителей руководителю уполномоченного органа. Руководитель уполномоченного органа рассматривает обращение лично, либо передает обращение специалисту уполномоченного органа для подготовки ответа.</w:t>
      </w:r>
    </w:p>
    <w:p w:rsidR="0054434E" w:rsidRPr="00BA3581" w:rsidRDefault="0054434E" w:rsidP="0054434E">
      <w:pPr>
        <w:suppressAutoHyphens/>
        <w:ind w:firstLine="1125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b/>
          <w:bCs/>
          <w:sz w:val="20"/>
          <w:szCs w:val="20"/>
          <w:lang w:eastAsia="ar-SA"/>
        </w:rPr>
      </w:pPr>
      <w:r w:rsidRPr="00BA3581">
        <w:rPr>
          <w:rFonts w:eastAsia="Arial" w:cs="Times New Roman"/>
          <w:b/>
          <w:bCs/>
          <w:sz w:val="20"/>
          <w:szCs w:val="20"/>
          <w:lang w:eastAsia="ar-SA"/>
        </w:rPr>
        <w:t>Подраздел 2. Исчерпывающий перечень документов, необходимых для предоставления муниципальной услуги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2.2.1.Перечень документов, необходимых для принятия решения о выдаче разрешения на ввод объекта в эксплуатацию, включает: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-заявление о выдаче разрешения на ввод объекта в эксплуатацию с указанием полного и сокращенного наименования организации и организационно-правовой формы (для юридических лиц), либо фамилии, имени, отчества (для физических лиц), почтовый индекс и адрес заявителя;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-правоустанавливающие документы на земельный участок;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-градостроительный план земельного участка или в случае строительства, реконструкции, капитального ремонта линейного объекта проект планировки территории и проект межевания территории;</w:t>
      </w:r>
    </w:p>
    <w:p w:rsidR="0054434E" w:rsidRPr="00BA3581" w:rsidRDefault="0054434E" w:rsidP="0054434E">
      <w:pPr>
        <w:widowControl w:val="0"/>
        <w:suppressAutoHyphens/>
        <w:autoSpaceDE w:val="0"/>
        <w:ind w:right="-624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-разрешение на строительство;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-акт приемки объекта капитального строительства (в случае осуществления строительства, реконструкции, капитального ремонта на основании договора);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lastRenderedPageBreak/>
        <w:t xml:space="preserve">-документ, подтверждающий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подписанный лицом, осуществляющим строительство;        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реконструкции, капитального ремонта на основании договора), за исключением случаев осуществления строительства, реконструкции, капитального ремонта объектов индивидуального жилищного строительства;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реконструкции, капитального ремонта на основании договора), за исключением случаев строительства, реконструкции, капитального ремонта линейного объекта;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b/>
          <w:bCs/>
          <w:sz w:val="20"/>
          <w:szCs w:val="20"/>
          <w:lang w:eastAsia="ar-SA"/>
        </w:rPr>
        <w:t xml:space="preserve">Подраздел 3. Исчерпывающий перечень оснований для отказа  в приеме документов, необходимых для предоставления муниципальной услуги        </w:t>
      </w:r>
      <w:r w:rsidRPr="00BA3581">
        <w:rPr>
          <w:rFonts w:eastAsia="Arial" w:cs="Times New Roman"/>
          <w:sz w:val="20"/>
          <w:szCs w:val="20"/>
          <w:lang w:eastAsia="ar-SA"/>
        </w:rPr>
        <w:t xml:space="preserve">                  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2.3.1.Документы, имеющие подчистки, либо приписки, зачеркнутые слова и иные, не оговорённые в них исправления, документы, исполненные карандашом. Документы с серьёзными повреждениями, написанные с сокращениями, неразборчиво и др., что не позволяет однозначно истолковать их содержание.</w:t>
      </w: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suppressAutoHyphens/>
        <w:autoSpaceDE w:val="0"/>
        <w:ind w:firstLine="720"/>
        <w:jc w:val="both"/>
        <w:rPr>
          <w:rFonts w:eastAsia="Arial" w:cs="Times New Roman"/>
          <w:b/>
          <w:bCs/>
          <w:sz w:val="20"/>
          <w:szCs w:val="20"/>
          <w:lang w:eastAsia="ar-SA"/>
        </w:rPr>
      </w:pPr>
      <w:r w:rsidRPr="00BA3581">
        <w:rPr>
          <w:rFonts w:eastAsia="Arial" w:cs="Times New Roman"/>
          <w:b/>
          <w:bCs/>
          <w:sz w:val="20"/>
          <w:szCs w:val="20"/>
          <w:lang w:eastAsia="ar-SA"/>
        </w:rPr>
        <w:t>Подраздел 4. Исчерпывающий перечень оснований для отказа в предоставлении муниципальной услуги</w:t>
      </w:r>
    </w:p>
    <w:p w:rsidR="0054434E" w:rsidRPr="00BA3581" w:rsidRDefault="0054434E" w:rsidP="0054434E">
      <w:pPr>
        <w:widowControl w:val="0"/>
        <w:tabs>
          <w:tab w:val="left" w:pos="690"/>
        </w:tabs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2.4.1.Отсутствие прилагаемых документов, установленных законодательством Российской Федерации (ст. 55 Градостроительного кодекса РФ).</w:t>
      </w: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2.4.2.Выявление в представленных документах недостоверной, искаженной информации или представление документов в неполном объеме.</w:t>
      </w:r>
    </w:p>
    <w:p w:rsidR="0054434E" w:rsidRPr="00BA3581" w:rsidRDefault="0054434E" w:rsidP="0054434E">
      <w:pPr>
        <w:widowControl w:val="0"/>
        <w:suppressAutoHyphens/>
        <w:autoSpaceDE w:val="0"/>
        <w:ind w:right="-624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 xml:space="preserve">2.4.3.несоответствие объекта требованиям градостроительного плана земельного участка. </w:t>
      </w: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2.4.4.несоответствие объекта капитального строительства требованиям, установленным в разрешении на строительство.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2.4.5.несоответствие параметров построенного, реконструированного, отремонтированного объекта капитального строительства проектной документации.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2.4.6.не выполнение застройщиком требования части 18 статьи 51 Градостроительного кодекса РФ о передаче безвозмездно в орган  местного самоуправления копий материалов инженерных изысканий и проектной документации.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Уведомление об отказе  в  выдаче разрешения (с указанием причин отказа), подписанное  руководителем направляется заявителю в письменной форме в течение трех дней после принятия соответствующего решения.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b/>
          <w:bCs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b/>
          <w:bCs/>
          <w:sz w:val="20"/>
          <w:szCs w:val="20"/>
          <w:lang w:eastAsia="ar-SA"/>
        </w:rPr>
      </w:pPr>
      <w:r w:rsidRPr="00BA3581">
        <w:rPr>
          <w:rFonts w:eastAsia="Arial" w:cs="Times New Roman"/>
          <w:b/>
          <w:bCs/>
          <w:sz w:val="20"/>
          <w:szCs w:val="20"/>
          <w:lang w:eastAsia="ar-SA"/>
        </w:rPr>
        <w:t>Подраздел 5. Сроки предоставления муниципальной услуги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2.5.1.Общий срок выдачи разрешения не должен превышать 10 дней со дня поступления заявления в уполномоченный орган.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2.5.2.Максимальный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2.5.3.Регистрация заявления осуществляется в день поступления заявления в администрацию района.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 xml:space="preserve">2.5.4.Срок исправления технических ошибок, допущенных при заполнении бланка разрешения, не должен превышать трех дней с момента обнаружения ошибки или получения от заявителя в письменной форме заявления об ошибке в записях. 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2.5.5.Рассмотрение заявления  может быть прекращено при поступлении от заявителя письменного заявления о прекращении рассмотрения заявления.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b/>
          <w:bCs/>
          <w:sz w:val="20"/>
          <w:szCs w:val="20"/>
          <w:lang w:eastAsia="ar-SA"/>
        </w:rPr>
      </w:pPr>
      <w:r w:rsidRPr="00BA3581">
        <w:rPr>
          <w:rFonts w:eastAsia="Arial" w:cs="Times New Roman"/>
          <w:b/>
          <w:bCs/>
          <w:sz w:val="20"/>
          <w:szCs w:val="20"/>
          <w:lang w:eastAsia="ar-SA"/>
        </w:rPr>
        <w:t>Подраздел 6. Требования к помещениям необходимым для предоставления муниципальной услуги.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 xml:space="preserve">2.6.1.Требования к оборудованию помещений для оказания муниципальной услуги: помещение для оказания муниципальной услуги должно быть оснащено стульями, столами, компьютером с возможностью печати и выхода в Интернет.                                                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2.6.2.Требования к оборудованию помещений для ожидания приема заявителям: отводятся места, оборудованные стульями, столами (стойками) для возможности оформления документов.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2.6.3.Требования к информационным стендам: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lastRenderedPageBreak/>
        <w:t>Располагаются образцы заполнения заявлений и перечнем необходимых документов для предоставления муниципальной услуги.</w:t>
      </w:r>
    </w:p>
    <w:p w:rsidR="0054434E" w:rsidRPr="00BA3581" w:rsidRDefault="0054434E" w:rsidP="0054434E">
      <w:pPr>
        <w:keepLines/>
        <w:widowControl w:val="0"/>
        <w:suppressAutoHyphens/>
        <w:spacing w:before="280" w:after="119"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Раздел 3. АДМИНИСТРАТИВНЫЕ ПРОЦЕДУРЫ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b/>
          <w:bCs/>
          <w:sz w:val="20"/>
          <w:szCs w:val="20"/>
          <w:lang w:eastAsia="ar-SA"/>
        </w:rPr>
      </w:pPr>
      <w:r w:rsidRPr="00BA3581">
        <w:rPr>
          <w:rFonts w:eastAsia="Arial" w:cs="Times New Roman"/>
          <w:b/>
          <w:bCs/>
          <w:sz w:val="20"/>
          <w:szCs w:val="20"/>
          <w:lang w:eastAsia="ar-SA"/>
        </w:rPr>
        <w:t>Подраздел 1. Состав, последовательность и сроки административных процедур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3.1.1.Прием заявлений с приложенными документами от заинтересованных лиц, осуществляется в день обращения заявителя в уполномоченный орган.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 xml:space="preserve">3.1.2.Регистрация документов осуществляется в приемной Администрации путем присвоения входящего номера и даты поступления документа.                                            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3.1.3.В течение десяти дней со дня получения заявления о выдаче разрешения на ввод объекта в эксплуатацию, специалисты уполномоченного органа: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-проводят проверку наличия документов, необходимых для принятия решения о выдаче разрешения на с ввод объекта в эксплуатацию;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-осуществляет осмотр объекта в случае, если при строительстве, реконструкции, капитальном ремонте не осуществляется государственный строительный надзор;</w:t>
      </w:r>
    </w:p>
    <w:p w:rsidR="0054434E" w:rsidRPr="00BA3581" w:rsidRDefault="0054434E" w:rsidP="0054434E">
      <w:pPr>
        <w:widowControl w:val="0"/>
        <w:suppressAutoHyphens/>
        <w:autoSpaceDE w:val="0"/>
        <w:ind w:right="15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-оформляет разрешение на строительство или отказ в выдаче такого разрешения с указанием причин отказа;</w:t>
      </w: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 xml:space="preserve">-выдает, либо направляет разрешение на строительство или отказ в выдаче такого разрешения заявителю.                                                                                               </w:t>
      </w: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b/>
          <w:bCs/>
          <w:sz w:val="20"/>
          <w:szCs w:val="20"/>
          <w:lang w:eastAsia="ar-SA"/>
        </w:rPr>
      </w:pPr>
      <w:r w:rsidRPr="00BA3581">
        <w:rPr>
          <w:rFonts w:eastAsia="Arial" w:cs="Times New Roman"/>
          <w:b/>
          <w:bCs/>
          <w:sz w:val="20"/>
          <w:szCs w:val="20"/>
          <w:lang w:eastAsia="ar-SA"/>
        </w:rPr>
        <w:t>Подраздел 2. Требования к порядку, выполнения административных процедур.</w:t>
      </w: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3.2.1.По результатам рассмотрения заявления, специалист уполномоченного органа:</w:t>
      </w: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-готовит разрешение на ввод объекта в эксплуатацию по форме, утвержденной постановлением Правительства Российской Федерации, в двух экземплярах, регистрирует разрешение в журнале регистрации разрешений на ввод объекта в эксплуатацию, вручает заявителю лично под роспись или направляет в адрес заявителя почтовым отправлением один экземпляр. Второй экземпляр разрешения хранится в подразделении администрации, выдавшем его. Одновременно с выдачей разрешения заявителю возвращаются подлинники представленных им для получения разрешения документов. Копии документов остаются в подразделении администрации, выдавшем разрешение;</w:t>
      </w:r>
    </w:p>
    <w:p w:rsidR="0054434E" w:rsidRPr="00BA3581" w:rsidRDefault="0054434E" w:rsidP="0054434E">
      <w:pPr>
        <w:widowControl w:val="0"/>
        <w:suppressAutoHyphens/>
        <w:autoSpaceDE w:val="0"/>
        <w:ind w:right="30" w:firstLine="720"/>
        <w:jc w:val="both"/>
        <w:rPr>
          <w:rFonts w:eastAsia="Arial" w:cs="Times New Roman"/>
          <w:sz w:val="20"/>
          <w:szCs w:val="20"/>
          <w:lang w:eastAsia="ar-SA"/>
        </w:rPr>
      </w:pPr>
      <w:r w:rsidRPr="00BA3581">
        <w:rPr>
          <w:rFonts w:eastAsia="Arial" w:cs="Times New Roman"/>
          <w:sz w:val="20"/>
          <w:szCs w:val="20"/>
          <w:lang w:eastAsia="ar-SA"/>
        </w:rPr>
        <w:t>-готовит письменный ответ об отказе в выдаче такого разрешения с указанием причин отказа.</w:t>
      </w:r>
    </w:p>
    <w:p w:rsidR="0054434E" w:rsidRPr="00BA3581" w:rsidRDefault="0054434E" w:rsidP="0054434E">
      <w:pPr>
        <w:keepLines/>
        <w:widowControl w:val="0"/>
        <w:suppressAutoHyphens/>
        <w:spacing w:before="280" w:after="119"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 xml:space="preserve">Раздел 4. ПОРЯДОК И ФОРМЫ КОНТРОЛЯ ИСПОЛНЕНИЯ АДМИНИСТРАТИВНОГО РЕГЛАМЕНТА </w:t>
      </w:r>
    </w:p>
    <w:p w:rsidR="0054434E" w:rsidRPr="00BA3581" w:rsidRDefault="0054434E" w:rsidP="0054434E">
      <w:pPr>
        <w:suppressAutoHyphens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1. должностные лица осуществляющие контроль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4.1.1.Руководитель подразделения Администрации.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2. контроль соблюдения и исполнения специалистами положений административного регламента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4.2.1.Текущий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 и Псковской области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4.2.2.Периодичность осуществления текущего контроля устанавливается руководителем подразделения Администрации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4.2.3.По результатам проведённых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3. контроль полноты и качества предоставления муниципальной услуг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4.3.1.В случае необходимости по решению руководителя подразделения Администрации для проведения проверки полноты и качества предоставления муниципальной услуги формируется комиссия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4. результаты контроля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4.4.1.Результаты деятельности комиссии оформляются в виде справки,  в которой отмечаются выявленные недостатки и предложения по их устранению. 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Справка подписывается руководителем подразделения Администрации.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5. ответственность должностных лиц.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4.5.1.Специалисты, предоставляющие муниципальную услугу несут персональную ответственность за соблюдение сроков, порядка последовательности действий и правильности исполнения документов.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4.5.2.Персональная ответственность специалистов закрепляется в их должностных обязанностях в соответствии с требованиями законодательства.</w:t>
      </w:r>
    </w:p>
    <w:p w:rsidR="0054434E" w:rsidRPr="00BA3581" w:rsidRDefault="0054434E" w:rsidP="0054434E">
      <w:pPr>
        <w:keepLines/>
        <w:widowControl w:val="0"/>
        <w:suppressAutoHyphens/>
        <w:spacing w:before="280" w:after="119"/>
        <w:jc w:val="center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Раздел 5. ПОРЯДОК ОБЖАЛОВАНИЯ РЕШЕНИЙ И ДЕЙСТВИЙ (БЕЗДЕЙСТВИЯ), ОРГАНА ПРЕДОСТАВЛЯЮЩЕГО МУНИЦИПАЛЬНУЮ УСЛУГУ, А ТАКЖЕ ДОЛЖНОСТНЫХ ЛИЦ И МУНИЦИПАЛЬНЫХ СЛУЖАЩИХ</w:t>
      </w:r>
    </w:p>
    <w:p w:rsidR="0054434E" w:rsidRPr="00BA3581" w:rsidRDefault="0054434E" w:rsidP="0054434E">
      <w:pPr>
        <w:keepLines/>
        <w:widowControl w:val="0"/>
        <w:suppressAutoHyphens/>
        <w:spacing w:before="280" w:after="119"/>
        <w:ind w:firstLine="75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1. Досудебный (внесудебный) порядок обжалования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lastRenderedPageBreak/>
        <w:t xml:space="preserve">5.1.1.В случае если Заявитель не согласен с результатом оказания муниципальной услуги, он вправе обжаловать решение или действие (бездействие), осуществляемое (принятое) в ходе предоставления муниципальной услуги. 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5.1.2.Заявитель имеет право лично обратиться к главе Администрации района с жалобой при неудовлетворении любой процедурой, связанной с предоставлением муниципальной услуги.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5.1.3.В письменном обращении указываются: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-фамилия, имя, отчество заявителя (а также фамилия, имя, отчество уполномоченного представителя в случае обращения с жалобой представителя);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-полное наименование органа местного самоуправления предоставляющего муниципальную услугу;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-контактный почтовый адрес;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 предмет обращения;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-личная подпись заявителей (его уполномоченного представителя) и дата.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5.1.4.Обращения заявителей, содержащие обжалование решений, действий (бездействия) конкретных должностных лиц, не могут направляться этому должностному лицу для рассмотрения и (или) ответа.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 xml:space="preserve">5.1.5.Если в результате рассмотрения обращение признано обоснованным, то принимается решение о применении мер дисциплинарной ответственности к специалисту, допустившему нарушение в ходе предоставления муниципальной услуги, требований законодательства Российской Федерации. 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5.1.6.Если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5.1.7.Письменное обращение должно быть рассмотрено в течение 30 календарных дней с даты регистрации обращения.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5.1.8.Обращения заявителей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BA3581">
        <w:rPr>
          <w:rFonts w:eastAsia="Times New Roman" w:cs="Times New Roman"/>
          <w:b/>
          <w:bCs/>
          <w:sz w:val="20"/>
          <w:szCs w:val="20"/>
          <w:lang w:eastAsia="ar-SA"/>
        </w:rPr>
        <w:t>Подраздел 2. Судебный  порядок обжалования</w:t>
      </w:r>
    </w:p>
    <w:p w:rsidR="0054434E" w:rsidRPr="00BA3581" w:rsidRDefault="0054434E" w:rsidP="0054434E">
      <w:pPr>
        <w:suppressAutoHyphens/>
        <w:ind w:firstLine="750"/>
        <w:jc w:val="both"/>
        <w:rPr>
          <w:rFonts w:eastAsia="Times New Roman" w:cs="Times New Roman"/>
          <w:sz w:val="20"/>
          <w:szCs w:val="20"/>
          <w:lang w:eastAsia="ar-SA"/>
        </w:rPr>
      </w:pPr>
      <w:r w:rsidRPr="00BA3581">
        <w:rPr>
          <w:rFonts w:eastAsia="Times New Roman" w:cs="Times New Roman"/>
          <w:sz w:val="20"/>
          <w:szCs w:val="20"/>
          <w:lang w:eastAsia="ar-SA"/>
        </w:rPr>
        <w:t>5.2.1.Решения и действия (бездействия) органа представляющего муниципальную услугу, а также должностных лиц и муниципальных служащих могут быть обжалованы в судебном порядке в сроки, установленные действующим законодательством.</w:t>
      </w:r>
    </w:p>
    <w:p w:rsidR="0054434E" w:rsidRPr="00BA3581" w:rsidRDefault="0054434E" w:rsidP="0054434E">
      <w:pPr>
        <w:keepLines/>
        <w:widowControl w:val="0"/>
        <w:suppressAutoHyphens/>
        <w:spacing w:before="280" w:after="119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D50D67" w:rsidRPr="00CA027D" w:rsidRDefault="00D50D67" w:rsidP="00CA027D">
      <w:pPr>
        <w:pStyle w:val="a4"/>
        <w:ind w:left="0" w:firstLine="567"/>
        <w:jc w:val="center"/>
        <w:rPr>
          <w:szCs w:val="20"/>
        </w:rPr>
      </w:pPr>
      <w:bookmarkStart w:id="0" w:name="_GoBack"/>
      <w:bookmarkEnd w:id="0"/>
    </w:p>
    <w:sectPr w:rsidR="00D50D67" w:rsidRPr="00CA027D" w:rsidSect="00FE0CB5">
      <w:pgSz w:w="11906" w:h="16838"/>
      <w:pgMar w:top="624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C11252"/>
    <w:multiLevelType w:val="hybridMultilevel"/>
    <w:tmpl w:val="0D82AB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D5496E"/>
    <w:multiLevelType w:val="hybridMultilevel"/>
    <w:tmpl w:val="91B073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BC2188"/>
    <w:multiLevelType w:val="hybridMultilevel"/>
    <w:tmpl w:val="AAF029FA"/>
    <w:lvl w:ilvl="0" w:tplc="CAC6AE7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2E1B031D"/>
    <w:multiLevelType w:val="hybridMultilevel"/>
    <w:tmpl w:val="648EFD14"/>
    <w:lvl w:ilvl="0" w:tplc="0BB20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F73389"/>
    <w:multiLevelType w:val="hybridMultilevel"/>
    <w:tmpl w:val="BBF07BBA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375166FF"/>
    <w:multiLevelType w:val="hybridMultilevel"/>
    <w:tmpl w:val="B8F40E2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400BA1"/>
    <w:multiLevelType w:val="hybridMultilevel"/>
    <w:tmpl w:val="89C27E8E"/>
    <w:lvl w:ilvl="0" w:tplc="641CE14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5A8B5303"/>
    <w:multiLevelType w:val="hybridMultilevel"/>
    <w:tmpl w:val="0FD23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EC"/>
    <w:rsid w:val="00007702"/>
    <w:rsid w:val="000109A3"/>
    <w:rsid w:val="0001187D"/>
    <w:rsid w:val="00014E78"/>
    <w:rsid w:val="000227B1"/>
    <w:rsid w:val="0002681C"/>
    <w:rsid w:val="00037F1B"/>
    <w:rsid w:val="0004294A"/>
    <w:rsid w:val="00047D60"/>
    <w:rsid w:val="00050A0A"/>
    <w:rsid w:val="00055D5C"/>
    <w:rsid w:val="000657D4"/>
    <w:rsid w:val="00067CAC"/>
    <w:rsid w:val="000821EE"/>
    <w:rsid w:val="00084095"/>
    <w:rsid w:val="00084364"/>
    <w:rsid w:val="000931B0"/>
    <w:rsid w:val="0009721F"/>
    <w:rsid w:val="000A50A9"/>
    <w:rsid w:val="000A7A3E"/>
    <w:rsid w:val="000B34FD"/>
    <w:rsid w:val="000B5FF8"/>
    <w:rsid w:val="000C37C9"/>
    <w:rsid w:val="000C3BD1"/>
    <w:rsid w:val="000C620E"/>
    <w:rsid w:val="000D026E"/>
    <w:rsid w:val="000D3FE2"/>
    <w:rsid w:val="000E49D9"/>
    <w:rsid w:val="001019B5"/>
    <w:rsid w:val="001024CF"/>
    <w:rsid w:val="00104EF7"/>
    <w:rsid w:val="0010647A"/>
    <w:rsid w:val="00115EA1"/>
    <w:rsid w:val="00121CC6"/>
    <w:rsid w:val="00134D76"/>
    <w:rsid w:val="001425C8"/>
    <w:rsid w:val="0015060C"/>
    <w:rsid w:val="001515C1"/>
    <w:rsid w:val="0016189F"/>
    <w:rsid w:val="001638CC"/>
    <w:rsid w:val="001800A7"/>
    <w:rsid w:val="00192856"/>
    <w:rsid w:val="001947AA"/>
    <w:rsid w:val="001C6C14"/>
    <w:rsid w:val="001F25B2"/>
    <w:rsid w:val="00221BFD"/>
    <w:rsid w:val="00232968"/>
    <w:rsid w:val="00245CA3"/>
    <w:rsid w:val="00253B82"/>
    <w:rsid w:val="002562A3"/>
    <w:rsid w:val="00256B25"/>
    <w:rsid w:val="0027000C"/>
    <w:rsid w:val="0028041C"/>
    <w:rsid w:val="00281CED"/>
    <w:rsid w:val="00287337"/>
    <w:rsid w:val="002902DF"/>
    <w:rsid w:val="002A0FEE"/>
    <w:rsid w:val="002B2E1E"/>
    <w:rsid w:val="002D12F5"/>
    <w:rsid w:val="00306019"/>
    <w:rsid w:val="003131CF"/>
    <w:rsid w:val="0031463F"/>
    <w:rsid w:val="00320F01"/>
    <w:rsid w:val="00325463"/>
    <w:rsid w:val="00330614"/>
    <w:rsid w:val="00343221"/>
    <w:rsid w:val="0034487A"/>
    <w:rsid w:val="003505CE"/>
    <w:rsid w:val="00350E40"/>
    <w:rsid w:val="00360C00"/>
    <w:rsid w:val="00361325"/>
    <w:rsid w:val="00371406"/>
    <w:rsid w:val="00375175"/>
    <w:rsid w:val="00375995"/>
    <w:rsid w:val="003855CA"/>
    <w:rsid w:val="00386857"/>
    <w:rsid w:val="003A782E"/>
    <w:rsid w:val="003B3F16"/>
    <w:rsid w:val="003C1B12"/>
    <w:rsid w:val="003D760F"/>
    <w:rsid w:val="004201A4"/>
    <w:rsid w:val="0042171B"/>
    <w:rsid w:val="00422193"/>
    <w:rsid w:val="00442FD9"/>
    <w:rsid w:val="00443AC4"/>
    <w:rsid w:val="00447FBF"/>
    <w:rsid w:val="00457665"/>
    <w:rsid w:val="00465628"/>
    <w:rsid w:val="0046734C"/>
    <w:rsid w:val="00477157"/>
    <w:rsid w:val="00480F97"/>
    <w:rsid w:val="004829B0"/>
    <w:rsid w:val="00490EA5"/>
    <w:rsid w:val="004946F5"/>
    <w:rsid w:val="004B32B3"/>
    <w:rsid w:val="004B3A3C"/>
    <w:rsid w:val="004B7F76"/>
    <w:rsid w:val="004D025C"/>
    <w:rsid w:val="004D16FB"/>
    <w:rsid w:val="004E450C"/>
    <w:rsid w:val="004E47CE"/>
    <w:rsid w:val="004F0A52"/>
    <w:rsid w:val="004F225C"/>
    <w:rsid w:val="0050257A"/>
    <w:rsid w:val="00504746"/>
    <w:rsid w:val="005070C6"/>
    <w:rsid w:val="00516AFE"/>
    <w:rsid w:val="005307E5"/>
    <w:rsid w:val="00531645"/>
    <w:rsid w:val="0054434E"/>
    <w:rsid w:val="00551ECC"/>
    <w:rsid w:val="00570855"/>
    <w:rsid w:val="005814E3"/>
    <w:rsid w:val="00591B84"/>
    <w:rsid w:val="005A7C36"/>
    <w:rsid w:val="005B3B7E"/>
    <w:rsid w:val="005B517D"/>
    <w:rsid w:val="005C0304"/>
    <w:rsid w:val="005C0CA5"/>
    <w:rsid w:val="005C1E70"/>
    <w:rsid w:val="00617CFF"/>
    <w:rsid w:val="00622C84"/>
    <w:rsid w:val="006314EC"/>
    <w:rsid w:val="00640F72"/>
    <w:rsid w:val="006415A8"/>
    <w:rsid w:val="00650C47"/>
    <w:rsid w:val="00652EA2"/>
    <w:rsid w:val="006542C0"/>
    <w:rsid w:val="006719AF"/>
    <w:rsid w:val="00671E3C"/>
    <w:rsid w:val="006800A0"/>
    <w:rsid w:val="0069207E"/>
    <w:rsid w:val="006A3775"/>
    <w:rsid w:val="006E054B"/>
    <w:rsid w:val="00702A2F"/>
    <w:rsid w:val="007077D2"/>
    <w:rsid w:val="00710824"/>
    <w:rsid w:val="007131E5"/>
    <w:rsid w:val="00724CA5"/>
    <w:rsid w:val="00736DAD"/>
    <w:rsid w:val="00745433"/>
    <w:rsid w:val="00750CAF"/>
    <w:rsid w:val="00752932"/>
    <w:rsid w:val="0075465F"/>
    <w:rsid w:val="007629E5"/>
    <w:rsid w:val="007840E0"/>
    <w:rsid w:val="00784978"/>
    <w:rsid w:val="0079067E"/>
    <w:rsid w:val="007A1C38"/>
    <w:rsid w:val="007B4FF3"/>
    <w:rsid w:val="007B5902"/>
    <w:rsid w:val="007E4570"/>
    <w:rsid w:val="00804836"/>
    <w:rsid w:val="008140CD"/>
    <w:rsid w:val="0085231C"/>
    <w:rsid w:val="00860166"/>
    <w:rsid w:val="00862ED6"/>
    <w:rsid w:val="0086562F"/>
    <w:rsid w:val="00884939"/>
    <w:rsid w:val="00885A94"/>
    <w:rsid w:val="00890B3F"/>
    <w:rsid w:val="0089682B"/>
    <w:rsid w:val="008A510F"/>
    <w:rsid w:val="008B0796"/>
    <w:rsid w:val="008B67D9"/>
    <w:rsid w:val="008C106C"/>
    <w:rsid w:val="008C3DD1"/>
    <w:rsid w:val="008E2E40"/>
    <w:rsid w:val="00900616"/>
    <w:rsid w:val="00904107"/>
    <w:rsid w:val="009068A9"/>
    <w:rsid w:val="00907277"/>
    <w:rsid w:val="00912A6C"/>
    <w:rsid w:val="0092326C"/>
    <w:rsid w:val="009457B4"/>
    <w:rsid w:val="00950A67"/>
    <w:rsid w:val="00956C01"/>
    <w:rsid w:val="00966632"/>
    <w:rsid w:val="0098408B"/>
    <w:rsid w:val="00995118"/>
    <w:rsid w:val="009D09F5"/>
    <w:rsid w:val="009D6489"/>
    <w:rsid w:val="009D682C"/>
    <w:rsid w:val="009E5BCB"/>
    <w:rsid w:val="009E62B3"/>
    <w:rsid w:val="009E6C75"/>
    <w:rsid w:val="009E7C14"/>
    <w:rsid w:val="00A0324C"/>
    <w:rsid w:val="00A03756"/>
    <w:rsid w:val="00A0739B"/>
    <w:rsid w:val="00A16D51"/>
    <w:rsid w:val="00A17109"/>
    <w:rsid w:val="00A20642"/>
    <w:rsid w:val="00A2236D"/>
    <w:rsid w:val="00A22A7C"/>
    <w:rsid w:val="00A30612"/>
    <w:rsid w:val="00A3646F"/>
    <w:rsid w:val="00A44462"/>
    <w:rsid w:val="00A4501E"/>
    <w:rsid w:val="00A451EC"/>
    <w:rsid w:val="00A4524C"/>
    <w:rsid w:val="00A94ADA"/>
    <w:rsid w:val="00A95562"/>
    <w:rsid w:val="00AB1DAB"/>
    <w:rsid w:val="00AB3534"/>
    <w:rsid w:val="00AB49BE"/>
    <w:rsid w:val="00AC3A09"/>
    <w:rsid w:val="00AD0198"/>
    <w:rsid w:val="00AD4D33"/>
    <w:rsid w:val="00AE2FFF"/>
    <w:rsid w:val="00AE7250"/>
    <w:rsid w:val="00B127CE"/>
    <w:rsid w:val="00B13898"/>
    <w:rsid w:val="00B301FE"/>
    <w:rsid w:val="00B449F0"/>
    <w:rsid w:val="00B47580"/>
    <w:rsid w:val="00B60ADB"/>
    <w:rsid w:val="00B868E3"/>
    <w:rsid w:val="00B94C4D"/>
    <w:rsid w:val="00BA3581"/>
    <w:rsid w:val="00BB46D1"/>
    <w:rsid w:val="00BB547F"/>
    <w:rsid w:val="00BC27B7"/>
    <w:rsid w:val="00BD787A"/>
    <w:rsid w:val="00BF60DB"/>
    <w:rsid w:val="00C20DEA"/>
    <w:rsid w:val="00C2354B"/>
    <w:rsid w:val="00C501EB"/>
    <w:rsid w:val="00C61353"/>
    <w:rsid w:val="00C75057"/>
    <w:rsid w:val="00C75F15"/>
    <w:rsid w:val="00C80254"/>
    <w:rsid w:val="00C80D0A"/>
    <w:rsid w:val="00C9295D"/>
    <w:rsid w:val="00CA027D"/>
    <w:rsid w:val="00CA407D"/>
    <w:rsid w:val="00CB42BC"/>
    <w:rsid w:val="00CB52DF"/>
    <w:rsid w:val="00CC0899"/>
    <w:rsid w:val="00CE3A43"/>
    <w:rsid w:val="00CF1E8E"/>
    <w:rsid w:val="00CF3A42"/>
    <w:rsid w:val="00D0212E"/>
    <w:rsid w:val="00D04390"/>
    <w:rsid w:val="00D208FA"/>
    <w:rsid w:val="00D26445"/>
    <w:rsid w:val="00D32980"/>
    <w:rsid w:val="00D33DDB"/>
    <w:rsid w:val="00D451A4"/>
    <w:rsid w:val="00D50D67"/>
    <w:rsid w:val="00D67D72"/>
    <w:rsid w:val="00D76453"/>
    <w:rsid w:val="00D85050"/>
    <w:rsid w:val="00D855D6"/>
    <w:rsid w:val="00D904ED"/>
    <w:rsid w:val="00D92B72"/>
    <w:rsid w:val="00D97023"/>
    <w:rsid w:val="00DB1582"/>
    <w:rsid w:val="00DB734F"/>
    <w:rsid w:val="00DC660C"/>
    <w:rsid w:val="00DF0B9D"/>
    <w:rsid w:val="00DF0E3C"/>
    <w:rsid w:val="00DF24BF"/>
    <w:rsid w:val="00DF609C"/>
    <w:rsid w:val="00DF72B2"/>
    <w:rsid w:val="00E029D2"/>
    <w:rsid w:val="00E13BB8"/>
    <w:rsid w:val="00E17003"/>
    <w:rsid w:val="00E211B7"/>
    <w:rsid w:val="00E23AF9"/>
    <w:rsid w:val="00E23BE0"/>
    <w:rsid w:val="00E31204"/>
    <w:rsid w:val="00E40239"/>
    <w:rsid w:val="00E50765"/>
    <w:rsid w:val="00E544CC"/>
    <w:rsid w:val="00E65B8D"/>
    <w:rsid w:val="00E74A60"/>
    <w:rsid w:val="00E86D79"/>
    <w:rsid w:val="00EB5914"/>
    <w:rsid w:val="00EC3CB1"/>
    <w:rsid w:val="00ED59B2"/>
    <w:rsid w:val="00EE2359"/>
    <w:rsid w:val="00F05617"/>
    <w:rsid w:val="00F10643"/>
    <w:rsid w:val="00F14E8C"/>
    <w:rsid w:val="00F2214F"/>
    <w:rsid w:val="00F26ED9"/>
    <w:rsid w:val="00F32F70"/>
    <w:rsid w:val="00F45214"/>
    <w:rsid w:val="00F76EBD"/>
    <w:rsid w:val="00FC52F4"/>
    <w:rsid w:val="00FD1854"/>
    <w:rsid w:val="00FD2C72"/>
    <w:rsid w:val="00FD311B"/>
    <w:rsid w:val="00FE0C6F"/>
    <w:rsid w:val="00FE0C89"/>
    <w:rsid w:val="00FE0CB5"/>
    <w:rsid w:val="00FE4C5E"/>
    <w:rsid w:val="00FF02D5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EC"/>
  </w:style>
  <w:style w:type="paragraph" w:styleId="1">
    <w:name w:val="heading 1"/>
    <w:basedOn w:val="a"/>
    <w:next w:val="a"/>
    <w:link w:val="10"/>
    <w:qFormat/>
    <w:rsid w:val="00E211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0"/>
    <w:link w:val="20"/>
    <w:semiHidden/>
    <w:unhideWhenUsed/>
    <w:qFormat/>
    <w:rsid w:val="0075465F"/>
    <w:pPr>
      <w:keepNext/>
      <w:widowControl w:val="0"/>
      <w:tabs>
        <w:tab w:val="num" w:pos="0"/>
      </w:tabs>
      <w:suppressAutoHyphens/>
      <w:spacing w:before="240" w:after="120"/>
      <w:ind w:left="576" w:hanging="576"/>
      <w:outlineLvl w:val="1"/>
    </w:pPr>
    <w:rPr>
      <w:rFonts w:eastAsia="Lucida Sans Unicode" w:cs="Mangal"/>
      <w:b/>
      <w:bCs/>
      <w:kern w:val="2"/>
      <w:sz w:val="36"/>
      <w:szCs w:val="36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75465F"/>
    <w:pPr>
      <w:keepNext/>
      <w:widowControl w:val="0"/>
      <w:tabs>
        <w:tab w:val="left" w:pos="0"/>
      </w:tabs>
      <w:suppressAutoHyphens/>
      <w:ind w:left="720" w:hanging="720"/>
      <w:jc w:val="center"/>
      <w:outlineLvl w:val="2"/>
    </w:pPr>
    <w:rPr>
      <w:rFonts w:eastAsia="Times New Roman" w:cs="Times New Roman"/>
      <w:kern w:val="2"/>
      <w:sz w:val="36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13BB8"/>
    <w:pPr>
      <w:ind w:left="720"/>
      <w:contextualSpacing/>
    </w:pPr>
  </w:style>
  <w:style w:type="table" w:styleId="a5">
    <w:name w:val="Table Grid"/>
    <w:basedOn w:val="a2"/>
    <w:uiPriority w:val="59"/>
    <w:rsid w:val="00E13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B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13BB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3"/>
    <w:semiHidden/>
    <w:unhideWhenUsed/>
    <w:rsid w:val="009E62B3"/>
  </w:style>
  <w:style w:type="paragraph" w:customStyle="1" w:styleId="ConsPlusTitle">
    <w:name w:val="ConsPlusTitle"/>
    <w:rsid w:val="009E62B3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62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62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75465F"/>
    <w:rPr>
      <w:rFonts w:eastAsia="Lucida Sans Unicode" w:cs="Mangal"/>
      <w:b/>
      <w:bCs/>
      <w:kern w:val="2"/>
      <w:sz w:val="36"/>
      <w:szCs w:val="36"/>
      <w:lang w:eastAsia="hi-IN" w:bidi="hi-IN"/>
    </w:rPr>
  </w:style>
  <w:style w:type="character" w:customStyle="1" w:styleId="30">
    <w:name w:val="Заголовок 3 Знак"/>
    <w:basedOn w:val="a1"/>
    <w:link w:val="3"/>
    <w:semiHidden/>
    <w:rsid w:val="0075465F"/>
    <w:rPr>
      <w:rFonts w:eastAsia="Times New Roman" w:cs="Times New Roman"/>
      <w:kern w:val="2"/>
      <w:sz w:val="36"/>
      <w:szCs w:val="28"/>
      <w:lang w:eastAsia="hi-IN" w:bidi="hi-IN"/>
    </w:rPr>
  </w:style>
  <w:style w:type="character" w:styleId="a8">
    <w:name w:val="Hyperlink"/>
    <w:basedOn w:val="a1"/>
    <w:semiHidden/>
    <w:unhideWhenUsed/>
    <w:rsid w:val="0075465F"/>
    <w:rPr>
      <w:color w:val="0000FF"/>
      <w:u w:val="single"/>
    </w:rPr>
  </w:style>
  <w:style w:type="paragraph" w:styleId="a0">
    <w:name w:val="Body Text"/>
    <w:basedOn w:val="a"/>
    <w:link w:val="a9"/>
    <w:semiHidden/>
    <w:unhideWhenUsed/>
    <w:rsid w:val="0075465F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a9">
    <w:name w:val="Основной текст Знак"/>
    <w:basedOn w:val="a1"/>
    <w:link w:val="a0"/>
    <w:semiHidden/>
    <w:rsid w:val="0075465F"/>
    <w:rPr>
      <w:rFonts w:eastAsia="Lucida Sans Unicode" w:cs="Mangal"/>
      <w:kern w:val="2"/>
      <w:szCs w:val="24"/>
      <w:lang w:eastAsia="hi-IN" w:bidi="hi-IN"/>
    </w:rPr>
  </w:style>
  <w:style w:type="paragraph" w:styleId="aa">
    <w:name w:val="Normal (Web)"/>
    <w:basedOn w:val="a"/>
    <w:semiHidden/>
    <w:unhideWhenUsed/>
    <w:rsid w:val="0075465F"/>
    <w:pPr>
      <w:widowControl w:val="0"/>
      <w:suppressAutoHyphens/>
      <w:spacing w:before="280" w:after="119"/>
    </w:pPr>
    <w:rPr>
      <w:rFonts w:eastAsia="Lucida Sans Unicode" w:cs="Mangal"/>
      <w:kern w:val="2"/>
      <w:szCs w:val="24"/>
      <w:lang w:eastAsia="hi-IN" w:bidi="hi-IN"/>
    </w:rPr>
  </w:style>
  <w:style w:type="paragraph" w:customStyle="1" w:styleId="ConsPlusNormal">
    <w:name w:val="ConsPlusNormal"/>
    <w:rsid w:val="0075465F"/>
    <w:pPr>
      <w:suppressAutoHyphens/>
      <w:autoSpaceDE w:val="0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andard">
    <w:name w:val="Standard"/>
    <w:rsid w:val="009D09F5"/>
    <w:pPr>
      <w:widowControl w:val="0"/>
      <w:suppressAutoHyphens/>
      <w:autoSpaceDN w:val="0"/>
    </w:pPr>
    <w:rPr>
      <w:rFonts w:eastAsia="Lucida Sans Unicode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9D09F5"/>
    <w:pPr>
      <w:spacing w:after="120"/>
    </w:pPr>
  </w:style>
  <w:style w:type="paragraph" w:customStyle="1" w:styleId="21">
    <w:name w:val="Основной текст с отступом 21"/>
    <w:basedOn w:val="Standard"/>
    <w:rsid w:val="009D09F5"/>
    <w:pPr>
      <w:ind w:firstLine="533"/>
      <w:jc w:val="both"/>
    </w:pPr>
  </w:style>
  <w:style w:type="character" w:customStyle="1" w:styleId="10">
    <w:name w:val="Заголовок 1 Знак"/>
    <w:basedOn w:val="a1"/>
    <w:link w:val="1"/>
    <w:rsid w:val="00E211B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b">
    <w:name w:val="List"/>
    <w:basedOn w:val="a0"/>
    <w:semiHidden/>
    <w:unhideWhenUsed/>
    <w:rsid w:val="00E211B7"/>
    <w:rPr>
      <w:rFonts w:eastAsia="Arial Unicode MS"/>
    </w:rPr>
  </w:style>
  <w:style w:type="paragraph" w:customStyle="1" w:styleId="ac">
    <w:name w:val="Заголовок"/>
    <w:basedOn w:val="a"/>
    <w:next w:val="a0"/>
    <w:rsid w:val="00E211B7"/>
    <w:pPr>
      <w:keepNext/>
      <w:widowControl w:val="0"/>
      <w:suppressAutoHyphens/>
      <w:spacing w:before="240" w:after="120"/>
    </w:pPr>
    <w:rPr>
      <w:rFonts w:eastAsia="Arial Unicode MS" w:cs="Mangal"/>
      <w:kern w:val="2"/>
      <w:szCs w:val="28"/>
      <w:lang w:eastAsia="hi-IN" w:bidi="hi-IN"/>
    </w:rPr>
  </w:style>
  <w:style w:type="paragraph" w:customStyle="1" w:styleId="12">
    <w:name w:val="Название1"/>
    <w:basedOn w:val="a"/>
    <w:rsid w:val="00E211B7"/>
    <w:pPr>
      <w:widowControl w:val="0"/>
      <w:suppressLineNumbers/>
      <w:suppressAutoHyphens/>
      <w:spacing w:before="120" w:after="120"/>
    </w:pPr>
    <w:rPr>
      <w:rFonts w:eastAsia="Arial Unicode MS" w:cs="Mangal"/>
      <w:i/>
      <w:iCs/>
      <w:kern w:val="2"/>
      <w:szCs w:val="24"/>
      <w:lang w:eastAsia="hi-IN" w:bidi="hi-IN"/>
    </w:rPr>
  </w:style>
  <w:style w:type="paragraph" w:customStyle="1" w:styleId="13">
    <w:name w:val="Указатель1"/>
    <w:basedOn w:val="a"/>
    <w:rsid w:val="00E211B7"/>
    <w:pPr>
      <w:widowControl w:val="0"/>
      <w:suppressLineNumbers/>
      <w:suppressAutoHyphens/>
    </w:pPr>
    <w:rPr>
      <w:rFonts w:eastAsia="Arial Unicode MS" w:cs="Mangal"/>
      <w:kern w:val="2"/>
      <w:szCs w:val="24"/>
      <w:lang w:eastAsia="hi-IN" w:bidi="hi-IN"/>
    </w:rPr>
  </w:style>
  <w:style w:type="paragraph" w:customStyle="1" w:styleId="ad">
    <w:name w:val="Содержимое таблицы"/>
    <w:basedOn w:val="a"/>
    <w:rsid w:val="00E211B7"/>
    <w:pPr>
      <w:widowControl w:val="0"/>
      <w:suppressLineNumbers/>
      <w:suppressAutoHyphens/>
    </w:pPr>
    <w:rPr>
      <w:rFonts w:eastAsia="Arial Unicode MS" w:cs="Mangal"/>
      <w:kern w:val="2"/>
      <w:szCs w:val="24"/>
      <w:lang w:eastAsia="hi-IN" w:bidi="hi-IN"/>
    </w:rPr>
  </w:style>
  <w:style w:type="paragraph" w:customStyle="1" w:styleId="ae">
    <w:name w:val="Заголовок таблицы"/>
    <w:basedOn w:val="ad"/>
    <w:rsid w:val="00E211B7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E211B7"/>
  </w:style>
  <w:style w:type="character" w:customStyle="1" w:styleId="WW-Absatz-Standardschriftart">
    <w:name w:val="WW-Absatz-Standardschriftart"/>
    <w:rsid w:val="00E211B7"/>
  </w:style>
  <w:style w:type="character" w:customStyle="1" w:styleId="WW-Absatz-Standardschriftart1">
    <w:name w:val="WW-Absatz-Standardschriftart1"/>
    <w:rsid w:val="00E211B7"/>
  </w:style>
  <w:style w:type="character" w:customStyle="1" w:styleId="WW-Absatz-Standardschriftart11">
    <w:name w:val="WW-Absatz-Standardschriftart11"/>
    <w:rsid w:val="00E211B7"/>
  </w:style>
  <w:style w:type="character" w:customStyle="1" w:styleId="WW-Absatz-Standardschriftart111">
    <w:name w:val="WW-Absatz-Standardschriftart111"/>
    <w:rsid w:val="00E211B7"/>
  </w:style>
  <w:style w:type="character" w:customStyle="1" w:styleId="WW-Absatz-Standardschriftart1111">
    <w:name w:val="WW-Absatz-Standardschriftart1111"/>
    <w:rsid w:val="00E211B7"/>
  </w:style>
  <w:style w:type="character" w:customStyle="1" w:styleId="WW-Absatz-Standardschriftart11111">
    <w:name w:val="WW-Absatz-Standardschriftart11111"/>
    <w:rsid w:val="00E211B7"/>
  </w:style>
  <w:style w:type="character" w:customStyle="1" w:styleId="WW-Absatz-Standardschriftart111111">
    <w:name w:val="WW-Absatz-Standardschriftart111111"/>
    <w:rsid w:val="00E211B7"/>
  </w:style>
  <w:style w:type="character" w:customStyle="1" w:styleId="WW-Absatz-Standardschriftart1111111">
    <w:name w:val="WW-Absatz-Standardschriftart1111111"/>
    <w:rsid w:val="00E211B7"/>
  </w:style>
  <w:style w:type="character" w:customStyle="1" w:styleId="WW-Absatz-Standardschriftart11111111">
    <w:name w:val="WW-Absatz-Standardschriftart11111111"/>
    <w:rsid w:val="00E211B7"/>
  </w:style>
  <w:style w:type="paragraph" w:customStyle="1" w:styleId="14">
    <w:name w:val="заголовок 1"/>
    <w:basedOn w:val="a"/>
    <w:next w:val="a"/>
    <w:rsid w:val="0042171B"/>
    <w:pPr>
      <w:keepNext/>
      <w:widowControl w:val="0"/>
      <w:tabs>
        <w:tab w:val="num" w:pos="0"/>
      </w:tabs>
      <w:suppressAutoHyphens/>
      <w:ind w:left="432" w:hanging="432"/>
      <w:jc w:val="center"/>
    </w:pPr>
    <w:rPr>
      <w:rFonts w:eastAsia="Arial Unicode MS" w:cs="Mangal"/>
      <w:b/>
      <w:bCs/>
      <w:kern w:val="2"/>
      <w:szCs w:val="28"/>
      <w:lang w:val="en-US" w:eastAsia="hi-IN" w:bidi="hi-IN"/>
    </w:rPr>
  </w:style>
  <w:style w:type="paragraph" w:customStyle="1" w:styleId="22">
    <w:name w:val="заголовок 2"/>
    <w:basedOn w:val="a"/>
    <w:next w:val="a"/>
    <w:rsid w:val="0042171B"/>
    <w:pPr>
      <w:keepNext/>
      <w:widowControl w:val="0"/>
      <w:tabs>
        <w:tab w:val="num" w:pos="1440"/>
      </w:tabs>
      <w:suppressAutoHyphens/>
      <w:ind w:left="1440" w:hanging="360"/>
      <w:jc w:val="both"/>
      <w:outlineLvl w:val="1"/>
    </w:pPr>
    <w:rPr>
      <w:rFonts w:eastAsia="Arial Unicode MS" w:cs="Mangal"/>
      <w:kern w:val="2"/>
      <w:szCs w:val="2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EC"/>
  </w:style>
  <w:style w:type="paragraph" w:styleId="1">
    <w:name w:val="heading 1"/>
    <w:basedOn w:val="a"/>
    <w:next w:val="a"/>
    <w:link w:val="10"/>
    <w:qFormat/>
    <w:rsid w:val="00E211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0"/>
    <w:link w:val="20"/>
    <w:semiHidden/>
    <w:unhideWhenUsed/>
    <w:qFormat/>
    <w:rsid w:val="0075465F"/>
    <w:pPr>
      <w:keepNext/>
      <w:widowControl w:val="0"/>
      <w:tabs>
        <w:tab w:val="num" w:pos="0"/>
      </w:tabs>
      <w:suppressAutoHyphens/>
      <w:spacing w:before="240" w:after="120"/>
      <w:ind w:left="576" w:hanging="576"/>
      <w:outlineLvl w:val="1"/>
    </w:pPr>
    <w:rPr>
      <w:rFonts w:eastAsia="Lucida Sans Unicode" w:cs="Mangal"/>
      <w:b/>
      <w:bCs/>
      <w:kern w:val="2"/>
      <w:sz w:val="36"/>
      <w:szCs w:val="36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75465F"/>
    <w:pPr>
      <w:keepNext/>
      <w:widowControl w:val="0"/>
      <w:tabs>
        <w:tab w:val="left" w:pos="0"/>
      </w:tabs>
      <w:suppressAutoHyphens/>
      <w:ind w:left="720" w:hanging="720"/>
      <w:jc w:val="center"/>
      <w:outlineLvl w:val="2"/>
    </w:pPr>
    <w:rPr>
      <w:rFonts w:eastAsia="Times New Roman" w:cs="Times New Roman"/>
      <w:kern w:val="2"/>
      <w:sz w:val="36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13BB8"/>
    <w:pPr>
      <w:ind w:left="720"/>
      <w:contextualSpacing/>
    </w:pPr>
  </w:style>
  <w:style w:type="table" w:styleId="a5">
    <w:name w:val="Table Grid"/>
    <w:basedOn w:val="a2"/>
    <w:uiPriority w:val="59"/>
    <w:rsid w:val="00E13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B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13BB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3"/>
    <w:semiHidden/>
    <w:unhideWhenUsed/>
    <w:rsid w:val="009E62B3"/>
  </w:style>
  <w:style w:type="paragraph" w:customStyle="1" w:styleId="ConsPlusTitle">
    <w:name w:val="ConsPlusTitle"/>
    <w:rsid w:val="009E62B3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62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62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75465F"/>
    <w:rPr>
      <w:rFonts w:eastAsia="Lucida Sans Unicode" w:cs="Mangal"/>
      <w:b/>
      <w:bCs/>
      <w:kern w:val="2"/>
      <w:sz w:val="36"/>
      <w:szCs w:val="36"/>
      <w:lang w:eastAsia="hi-IN" w:bidi="hi-IN"/>
    </w:rPr>
  </w:style>
  <w:style w:type="character" w:customStyle="1" w:styleId="30">
    <w:name w:val="Заголовок 3 Знак"/>
    <w:basedOn w:val="a1"/>
    <w:link w:val="3"/>
    <w:semiHidden/>
    <w:rsid w:val="0075465F"/>
    <w:rPr>
      <w:rFonts w:eastAsia="Times New Roman" w:cs="Times New Roman"/>
      <w:kern w:val="2"/>
      <w:sz w:val="36"/>
      <w:szCs w:val="28"/>
      <w:lang w:eastAsia="hi-IN" w:bidi="hi-IN"/>
    </w:rPr>
  </w:style>
  <w:style w:type="character" w:styleId="a8">
    <w:name w:val="Hyperlink"/>
    <w:basedOn w:val="a1"/>
    <w:semiHidden/>
    <w:unhideWhenUsed/>
    <w:rsid w:val="0075465F"/>
    <w:rPr>
      <w:color w:val="0000FF"/>
      <w:u w:val="single"/>
    </w:rPr>
  </w:style>
  <w:style w:type="paragraph" w:styleId="a0">
    <w:name w:val="Body Text"/>
    <w:basedOn w:val="a"/>
    <w:link w:val="a9"/>
    <w:semiHidden/>
    <w:unhideWhenUsed/>
    <w:rsid w:val="0075465F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a9">
    <w:name w:val="Основной текст Знак"/>
    <w:basedOn w:val="a1"/>
    <w:link w:val="a0"/>
    <w:semiHidden/>
    <w:rsid w:val="0075465F"/>
    <w:rPr>
      <w:rFonts w:eastAsia="Lucida Sans Unicode" w:cs="Mangal"/>
      <w:kern w:val="2"/>
      <w:szCs w:val="24"/>
      <w:lang w:eastAsia="hi-IN" w:bidi="hi-IN"/>
    </w:rPr>
  </w:style>
  <w:style w:type="paragraph" w:styleId="aa">
    <w:name w:val="Normal (Web)"/>
    <w:basedOn w:val="a"/>
    <w:semiHidden/>
    <w:unhideWhenUsed/>
    <w:rsid w:val="0075465F"/>
    <w:pPr>
      <w:widowControl w:val="0"/>
      <w:suppressAutoHyphens/>
      <w:spacing w:before="280" w:after="119"/>
    </w:pPr>
    <w:rPr>
      <w:rFonts w:eastAsia="Lucida Sans Unicode" w:cs="Mangal"/>
      <w:kern w:val="2"/>
      <w:szCs w:val="24"/>
      <w:lang w:eastAsia="hi-IN" w:bidi="hi-IN"/>
    </w:rPr>
  </w:style>
  <w:style w:type="paragraph" w:customStyle="1" w:styleId="ConsPlusNormal">
    <w:name w:val="ConsPlusNormal"/>
    <w:rsid w:val="0075465F"/>
    <w:pPr>
      <w:suppressAutoHyphens/>
      <w:autoSpaceDE w:val="0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andard">
    <w:name w:val="Standard"/>
    <w:rsid w:val="009D09F5"/>
    <w:pPr>
      <w:widowControl w:val="0"/>
      <w:suppressAutoHyphens/>
      <w:autoSpaceDN w:val="0"/>
    </w:pPr>
    <w:rPr>
      <w:rFonts w:eastAsia="Lucida Sans Unicode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9D09F5"/>
    <w:pPr>
      <w:spacing w:after="120"/>
    </w:pPr>
  </w:style>
  <w:style w:type="paragraph" w:customStyle="1" w:styleId="21">
    <w:name w:val="Основной текст с отступом 21"/>
    <w:basedOn w:val="Standard"/>
    <w:rsid w:val="009D09F5"/>
    <w:pPr>
      <w:ind w:firstLine="533"/>
      <w:jc w:val="both"/>
    </w:pPr>
  </w:style>
  <w:style w:type="character" w:customStyle="1" w:styleId="10">
    <w:name w:val="Заголовок 1 Знак"/>
    <w:basedOn w:val="a1"/>
    <w:link w:val="1"/>
    <w:rsid w:val="00E211B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b">
    <w:name w:val="List"/>
    <w:basedOn w:val="a0"/>
    <w:semiHidden/>
    <w:unhideWhenUsed/>
    <w:rsid w:val="00E211B7"/>
    <w:rPr>
      <w:rFonts w:eastAsia="Arial Unicode MS"/>
    </w:rPr>
  </w:style>
  <w:style w:type="paragraph" w:customStyle="1" w:styleId="ac">
    <w:name w:val="Заголовок"/>
    <w:basedOn w:val="a"/>
    <w:next w:val="a0"/>
    <w:rsid w:val="00E211B7"/>
    <w:pPr>
      <w:keepNext/>
      <w:widowControl w:val="0"/>
      <w:suppressAutoHyphens/>
      <w:spacing w:before="240" w:after="120"/>
    </w:pPr>
    <w:rPr>
      <w:rFonts w:eastAsia="Arial Unicode MS" w:cs="Mangal"/>
      <w:kern w:val="2"/>
      <w:szCs w:val="28"/>
      <w:lang w:eastAsia="hi-IN" w:bidi="hi-IN"/>
    </w:rPr>
  </w:style>
  <w:style w:type="paragraph" w:customStyle="1" w:styleId="12">
    <w:name w:val="Название1"/>
    <w:basedOn w:val="a"/>
    <w:rsid w:val="00E211B7"/>
    <w:pPr>
      <w:widowControl w:val="0"/>
      <w:suppressLineNumbers/>
      <w:suppressAutoHyphens/>
      <w:spacing w:before="120" w:after="120"/>
    </w:pPr>
    <w:rPr>
      <w:rFonts w:eastAsia="Arial Unicode MS" w:cs="Mangal"/>
      <w:i/>
      <w:iCs/>
      <w:kern w:val="2"/>
      <w:szCs w:val="24"/>
      <w:lang w:eastAsia="hi-IN" w:bidi="hi-IN"/>
    </w:rPr>
  </w:style>
  <w:style w:type="paragraph" w:customStyle="1" w:styleId="13">
    <w:name w:val="Указатель1"/>
    <w:basedOn w:val="a"/>
    <w:rsid w:val="00E211B7"/>
    <w:pPr>
      <w:widowControl w:val="0"/>
      <w:suppressLineNumbers/>
      <w:suppressAutoHyphens/>
    </w:pPr>
    <w:rPr>
      <w:rFonts w:eastAsia="Arial Unicode MS" w:cs="Mangal"/>
      <w:kern w:val="2"/>
      <w:szCs w:val="24"/>
      <w:lang w:eastAsia="hi-IN" w:bidi="hi-IN"/>
    </w:rPr>
  </w:style>
  <w:style w:type="paragraph" w:customStyle="1" w:styleId="ad">
    <w:name w:val="Содержимое таблицы"/>
    <w:basedOn w:val="a"/>
    <w:rsid w:val="00E211B7"/>
    <w:pPr>
      <w:widowControl w:val="0"/>
      <w:suppressLineNumbers/>
      <w:suppressAutoHyphens/>
    </w:pPr>
    <w:rPr>
      <w:rFonts w:eastAsia="Arial Unicode MS" w:cs="Mangal"/>
      <w:kern w:val="2"/>
      <w:szCs w:val="24"/>
      <w:lang w:eastAsia="hi-IN" w:bidi="hi-IN"/>
    </w:rPr>
  </w:style>
  <w:style w:type="paragraph" w:customStyle="1" w:styleId="ae">
    <w:name w:val="Заголовок таблицы"/>
    <w:basedOn w:val="ad"/>
    <w:rsid w:val="00E211B7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E211B7"/>
  </w:style>
  <w:style w:type="character" w:customStyle="1" w:styleId="WW-Absatz-Standardschriftart">
    <w:name w:val="WW-Absatz-Standardschriftart"/>
    <w:rsid w:val="00E211B7"/>
  </w:style>
  <w:style w:type="character" w:customStyle="1" w:styleId="WW-Absatz-Standardschriftart1">
    <w:name w:val="WW-Absatz-Standardschriftart1"/>
    <w:rsid w:val="00E211B7"/>
  </w:style>
  <w:style w:type="character" w:customStyle="1" w:styleId="WW-Absatz-Standardschriftart11">
    <w:name w:val="WW-Absatz-Standardschriftart11"/>
    <w:rsid w:val="00E211B7"/>
  </w:style>
  <w:style w:type="character" w:customStyle="1" w:styleId="WW-Absatz-Standardschriftart111">
    <w:name w:val="WW-Absatz-Standardschriftart111"/>
    <w:rsid w:val="00E211B7"/>
  </w:style>
  <w:style w:type="character" w:customStyle="1" w:styleId="WW-Absatz-Standardschriftart1111">
    <w:name w:val="WW-Absatz-Standardschriftart1111"/>
    <w:rsid w:val="00E211B7"/>
  </w:style>
  <w:style w:type="character" w:customStyle="1" w:styleId="WW-Absatz-Standardschriftart11111">
    <w:name w:val="WW-Absatz-Standardschriftart11111"/>
    <w:rsid w:val="00E211B7"/>
  </w:style>
  <w:style w:type="character" w:customStyle="1" w:styleId="WW-Absatz-Standardschriftart111111">
    <w:name w:val="WW-Absatz-Standardschriftart111111"/>
    <w:rsid w:val="00E211B7"/>
  </w:style>
  <w:style w:type="character" w:customStyle="1" w:styleId="WW-Absatz-Standardschriftart1111111">
    <w:name w:val="WW-Absatz-Standardschriftart1111111"/>
    <w:rsid w:val="00E211B7"/>
  </w:style>
  <w:style w:type="character" w:customStyle="1" w:styleId="WW-Absatz-Standardschriftart11111111">
    <w:name w:val="WW-Absatz-Standardschriftart11111111"/>
    <w:rsid w:val="00E211B7"/>
  </w:style>
  <w:style w:type="paragraph" w:customStyle="1" w:styleId="14">
    <w:name w:val="заголовок 1"/>
    <w:basedOn w:val="a"/>
    <w:next w:val="a"/>
    <w:rsid w:val="0042171B"/>
    <w:pPr>
      <w:keepNext/>
      <w:widowControl w:val="0"/>
      <w:tabs>
        <w:tab w:val="num" w:pos="0"/>
      </w:tabs>
      <w:suppressAutoHyphens/>
      <w:ind w:left="432" w:hanging="432"/>
      <w:jc w:val="center"/>
    </w:pPr>
    <w:rPr>
      <w:rFonts w:eastAsia="Arial Unicode MS" w:cs="Mangal"/>
      <w:b/>
      <w:bCs/>
      <w:kern w:val="2"/>
      <w:szCs w:val="28"/>
      <w:lang w:val="en-US" w:eastAsia="hi-IN" w:bidi="hi-IN"/>
    </w:rPr>
  </w:style>
  <w:style w:type="paragraph" w:customStyle="1" w:styleId="22">
    <w:name w:val="заголовок 2"/>
    <w:basedOn w:val="a"/>
    <w:next w:val="a"/>
    <w:rsid w:val="0042171B"/>
    <w:pPr>
      <w:keepNext/>
      <w:widowControl w:val="0"/>
      <w:tabs>
        <w:tab w:val="num" w:pos="1440"/>
      </w:tabs>
      <w:suppressAutoHyphens/>
      <w:ind w:left="1440" w:hanging="360"/>
      <w:jc w:val="both"/>
      <w:outlineLvl w:val="1"/>
    </w:pPr>
    <w:rPr>
      <w:rFonts w:eastAsia="Arial Unicode MS" w:cs="Mangal"/>
      <w:kern w:val="2"/>
      <w:szCs w:val="2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lkino@reg6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F938-44CF-4D1B-84E1-B436AD3E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78</cp:revision>
  <cp:lastPrinted>2011-10-03T07:16:00Z</cp:lastPrinted>
  <dcterms:created xsi:type="dcterms:W3CDTF">2011-08-31T11:03:00Z</dcterms:created>
  <dcterms:modified xsi:type="dcterms:W3CDTF">2023-12-19T05:26:00Z</dcterms:modified>
</cp:coreProperties>
</file>