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jc w:val="center"/>
        <w:rPr>
          <w:b/>
          <w:color w:val="000000"/>
          <w:spacing w:val="-6"/>
          <w:sz w:val="36"/>
          <w:szCs w:val="36"/>
        </w:rPr>
      </w:pPr>
      <w:r>
        <w:rPr/>
        <w:drawing>
          <wp:inline distT="0" distB="0" distL="0" distR="0">
            <wp:extent cx="622935" cy="777875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51" t="-1657" r="-2051" b="-1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ind w:end="0"/>
        <w:jc w:val="center"/>
        <w:rPr/>
      </w:pPr>
      <w:r>
        <w:rPr>
          <w:b/>
          <w:bCs/>
          <w:sz w:val="36"/>
          <w:szCs w:val="36"/>
        </w:rPr>
        <w:t>ПОСТАНОВЛЕНИЕ</w:t>
      </w:r>
      <w:r>
        <w:rPr>
          <w:rFonts w:cs="Times New Roman"/>
          <w:sz w:val="36"/>
          <w:szCs w:val="36"/>
        </w:rPr>
        <w:t xml:space="preserve"> </w:t>
      </w:r>
    </w:p>
    <w:p>
      <w:pPr>
        <w:pStyle w:val="Normal"/>
        <w:spacing w:lineRule="auto" w:line="276"/>
        <w:ind w:end="0"/>
        <w:rPr/>
      </w:pPr>
      <w:r>
        <w:rPr/>
      </w:r>
    </w:p>
    <w:p>
      <w:pPr>
        <w:pStyle w:val="Normal"/>
        <w:spacing w:lineRule="auto" w:line="276"/>
        <w:ind w:end="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от 15.05.2026 г. № 263</w:t>
      </w:r>
    </w:p>
    <w:p>
      <w:pPr>
        <w:pStyle w:val="Normal"/>
        <w:spacing w:lineRule="auto" w:line="276"/>
        <w:ind w:end="0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sz w:val="21"/>
          <w:szCs w:val="21"/>
          <w:lang w:eastAsia="ar-SA"/>
        </w:rPr>
        <w:t xml:space="preserve">   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sz w:val="21"/>
          <w:szCs w:val="21"/>
          <w:lang w:eastAsia="ar-SA"/>
        </w:rPr>
        <w:t xml:space="preserve">рп. Палкино </w:t>
      </w:r>
      <w:r>
        <w:rPr>
          <w:rFonts w:eastAsia="Times New Roman" w:cs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sz w:val="21"/>
          <w:szCs w:val="21"/>
          <w:lang w:eastAsia="ar-SA"/>
        </w:rPr>
        <w:t xml:space="preserve"> 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sz w:val="21"/>
          <w:szCs w:val="21"/>
          <w:lang w:eastAsia="ar-SA"/>
        </w:rPr>
        <w:t xml:space="preserve"> </w:t>
      </w:r>
    </w:p>
    <w:p>
      <w:pPr>
        <w:pStyle w:val="Normal"/>
        <w:widowControl w:val="false"/>
        <w:jc w:val="center"/>
        <w:rPr>
          <w:rFonts w:eastAsia="Lucida Sans Unicode"/>
          <w:b/>
          <w:bCs/>
          <w:kern w:val="2"/>
          <w:sz w:val="26"/>
          <w:szCs w:val="26"/>
          <w:lang w:bidi="hi-IN"/>
        </w:rPr>
      </w:pPr>
      <w:r>
        <w:rPr>
          <w:rFonts w:eastAsia="Lucida Sans Unicode"/>
          <w:b/>
          <w:bCs/>
          <w:kern w:val="2"/>
          <w:sz w:val="26"/>
          <w:szCs w:val="26"/>
          <w:lang w:bidi="hi-IN"/>
        </w:rPr>
      </w:r>
    </w:p>
    <w:p>
      <w:pPr>
        <w:pStyle w:val="Normal"/>
        <w:widowControl w:val="false"/>
        <w:jc w:val="center"/>
        <w:rPr>
          <w:rFonts w:eastAsia="Lucida Sans Unicode"/>
          <w:b/>
          <w:bCs/>
          <w:kern w:val="2"/>
          <w:sz w:val="26"/>
          <w:szCs w:val="26"/>
          <w:lang w:bidi="hi-IN"/>
        </w:rPr>
      </w:pPr>
      <w:r>
        <w:rPr>
          <w:rFonts w:eastAsia="Lucida Sans Unicode"/>
          <w:b/>
          <w:bCs/>
          <w:kern w:val="2"/>
          <w:sz w:val="26"/>
          <w:szCs w:val="26"/>
          <w:lang w:bidi="hi-IN"/>
        </w:rPr>
        <w:t>Об утверждении перечня показателей качества муниципальных услуг (работ),</w:t>
      </w:r>
    </w:p>
    <w:p>
      <w:pPr>
        <w:pStyle w:val="Normal"/>
        <w:widowControl w:val="false"/>
        <w:jc w:val="center"/>
        <w:rPr/>
      </w:pPr>
      <w:r>
        <w:rPr>
          <w:rFonts w:eastAsia="Times New Roman" w:cs="Times New Roman"/>
          <w:b/>
          <w:bCs/>
          <w:kern w:val="2"/>
          <w:sz w:val="26"/>
          <w:szCs w:val="26"/>
          <w:lang w:bidi="hi-IN"/>
        </w:rPr>
        <w:t xml:space="preserve"> </w:t>
      </w:r>
      <w:r>
        <w:rPr>
          <w:rFonts w:eastAsia="Lucida Sans Unicode"/>
          <w:b/>
          <w:bCs/>
          <w:kern w:val="2"/>
          <w:sz w:val="26"/>
          <w:szCs w:val="26"/>
          <w:lang w:bidi="hi-IN"/>
        </w:rPr>
        <w:t xml:space="preserve">оказываемых (выполняемых) муниципальными бюджетными </w:t>
      </w:r>
    </w:p>
    <w:p>
      <w:pPr>
        <w:pStyle w:val="Normal"/>
        <w:widowControl w:val="false"/>
        <w:jc w:val="center"/>
        <w:rPr/>
      </w:pPr>
      <w:r>
        <w:rPr>
          <w:rFonts w:eastAsia="Lucida Sans Unicode"/>
          <w:b/>
          <w:bCs/>
          <w:kern w:val="2"/>
          <w:sz w:val="26"/>
          <w:szCs w:val="26"/>
          <w:lang w:bidi="hi-IN"/>
        </w:rPr>
        <w:t>учреждениями культуры</w:t>
      </w:r>
      <w:r>
        <w:rPr>
          <w:rFonts w:eastAsia="Times New Roman" w:cs="Times New Roman"/>
          <w:b/>
          <w:bCs/>
          <w:kern w:val="2"/>
          <w:sz w:val="26"/>
          <w:szCs w:val="26"/>
          <w:lang w:bidi="hi-IN"/>
        </w:rPr>
        <w:t xml:space="preserve"> </w:t>
      </w:r>
      <w:r>
        <w:rPr>
          <w:rFonts w:eastAsia="Lucida Sans Unicode"/>
          <w:b/>
          <w:bCs/>
          <w:kern w:val="2"/>
          <w:sz w:val="26"/>
          <w:szCs w:val="26"/>
          <w:lang w:bidi="hi-IN"/>
        </w:rPr>
        <w:t>Палкинского муниципального округа</w:t>
      </w:r>
    </w:p>
    <w:p>
      <w:pPr>
        <w:pStyle w:val="Normal"/>
        <w:widowControl w:val="false"/>
        <w:shd w:fill="FFFFFF" w:val="clear"/>
        <w:jc w:val="start"/>
        <w:rPr>
          <w:rFonts w:eastAsia="Lucida Sans Unicode"/>
          <w:b/>
          <w:bCs/>
          <w:kern w:val="2"/>
          <w:sz w:val="22"/>
          <w:szCs w:val="22"/>
          <w:lang w:bidi="hi-IN"/>
        </w:rPr>
      </w:pPr>
      <w:r>
        <w:rPr>
          <w:rFonts w:eastAsia="Lucida Sans Unicode"/>
          <w:b/>
          <w:bCs/>
          <w:kern w:val="2"/>
          <w:sz w:val="22"/>
          <w:szCs w:val="22"/>
          <w:lang w:bidi="hi-IN"/>
        </w:rPr>
      </w:r>
    </w:p>
    <w:p>
      <w:pPr>
        <w:pStyle w:val="Normal"/>
        <w:widowControl w:val="false"/>
        <w:shd w:fill="FFFFFF" w:val="clear"/>
        <w:jc w:val="both"/>
        <w:rPr/>
      </w:pPr>
      <w:r>
        <w:rPr>
          <w:rFonts w:eastAsia="Times New Roman" w:cs="Times New Roman"/>
          <w:kern w:val="2"/>
          <w:sz w:val="26"/>
          <w:szCs w:val="26"/>
          <w:lang w:bidi="hi-IN"/>
        </w:rPr>
        <w:tab/>
      </w:r>
      <w:r>
        <w:rPr>
          <w:rFonts w:eastAsia="Lucida Sans Unicode"/>
          <w:kern w:val="2"/>
          <w:sz w:val="26"/>
          <w:szCs w:val="26"/>
          <w:lang w:bidi="hi-IN"/>
        </w:rPr>
        <w:t>В соответствии с постановлением Администрации Палкинского муниципального округа от 07</w:t>
      </w:r>
      <w:r>
        <w:rPr>
          <w:rFonts w:eastAsia="Lucida Sans Unicode"/>
          <w:b w:val="false"/>
          <w:bCs w:val="false"/>
          <w:kern w:val="2"/>
          <w:sz w:val="26"/>
          <w:szCs w:val="26"/>
          <w:lang w:bidi="hi-IN"/>
        </w:rPr>
        <w:t>.05.2026г.</w:t>
      </w:r>
      <w:r>
        <w:rPr>
          <w:rFonts w:eastAsia="Lucida Sans Unicode"/>
          <w:b/>
          <w:bCs/>
          <w:kern w:val="2"/>
          <w:sz w:val="26"/>
          <w:szCs w:val="26"/>
          <w:lang w:bidi="hi-IN"/>
        </w:rPr>
        <w:t xml:space="preserve"> </w:t>
      </w:r>
      <w:r>
        <w:rPr>
          <w:rFonts w:eastAsia="Lucida Sans Unicode"/>
          <w:b w:val="false"/>
          <w:bCs w:val="false"/>
          <w:kern w:val="2"/>
          <w:sz w:val="26"/>
          <w:szCs w:val="26"/>
          <w:lang w:bidi="hi-IN"/>
        </w:rPr>
        <w:t>№ 227</w:t>
      </w:r>
      <w:r>
        <w:rPr>
          <w:rFonts w:eastAsia="Lucida Sans Unicode"/>
          <w:b/>
          <w:bCs/>
          <w:kern w:val="2"/>
          <w:sz w:val="26"/>
          <w:szCs w:val="26"/>
          <w:lang w:bidi="hi-IN"/>
        </w:rPr>
        <w:t xml:space="preserve"> </w:t>
      </w:r>
      <w:r>
        <w:rPr>
          <w:rFonts w:eastAsia="Lucida Sans Unicode"/>
          <w:b w:val="false"/>
          <w:bCs w:val="false"/>
          <w:kern w:val="2"/>
          <w:sz w:val="26"/>
          <w:szCs w:val="26"/>
          <w:lang w:bidi="hi-IN"/>
        </w:rPr>
        <w:t xml:space="preserve">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Палкинского  муниципального округа и финансового обеспечения выполнения муниципального задания», Администрация Палкинского муниципального округа </w:t>
      </w:r>
      <w:r>
        <w:rPr>
          <w:rFonts w:eastAsia="Lucida Sans Unicode"/>
          <w:b/>
          <w:bCs/>
          <w:kern w:val="2"/>
          <w:sz w:val="26"/>
          <w:szCs w:val="26"/>
          <w:lang w:bidi="hi-IN"/>
        </w:rPr>
        <w:t>ПОСТАНОВЛЯЕТ</w:t>
      </w:r>
      <w:r>
        <w:rPr>
          <w:rFonts w:eastAsia="Lucida Sans Unicode"/>
          <w:b w:val="false"/>
          <w:bCs w:val="false"/>
          <w:kern w:val="2"/>
          <w:sz w:val="26"/>
          <w:szCs w:val="26"/>
          <w:lang w:bidi="hi-IN"/>
        </w:rPr>
        <w:t xml:space="preserve"> :</w:t>
      </w:r>
    </w:p>
    <w:p>
      <w:pPr>
        <w:pStyle w:val="Normal"/>
        <w:numPr>
          <w:ilvl w:val="0"/>
          <w:numId w:val="2"/>
        </w:numPr>
        <w:shd w:fill="FFFFFF" w:val="clear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перечень показателей качества муниципальных услуг (работ), оказываемых (выполняемых) муниципальными бюджетными   учреждениями культуры и муниципальными бюджетными образовательными учреждениями, согласно приложению .</w:t>
      </w:r>
    </w:p>
    <w:p>
      <w:pPr>
        <w:pStyle w:val="Normal"/>
        <w:numPr>
          <w:ilvl w:val="0"/>
          <w:numId w:val="2"/>
        </w:numPr>
        <w:shd w:fill="FFFFFF" w:val="clear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утратившими силу:</w:t>
      </w:r>
    </w:p>
    <w:p>
      <w:pPr>
        <w:pStyle w:val="Normal"/>
        <w:shd w:fill="FFFFFF" w:val="clear"/>
        <w:ind w:hanging="0" w:start="720" w:end="0"/>
        <w:jc w:val="both"/>
        <w:rPr/>
      </w:pPr>
      <w:r>
        <w:rPr>
          <w:rFonts w:eastAsia="Times New Roman" w:cs="Times New Roman"/>
          <w:sz w:val="26"/>
          <w:szCs w:val="26"/>
        </w:rPr>
        <w:t xml:space="preserve">  </w:t>
      </w:r>
      <w:r>
        <w:rPr>
          <w:sz w:val="26"/>
          <w:szCs w:val="26"/>
        </w:rPr>
        <w:t xml:space="preserve">- постановление администрации Палкинского района от 17.02.2016 г. № 61 «Об утверждении перечня показателей качества муниципальных услуг (работ), оказываемых (выполняемых) муниципальными бюджетными учреждениями культуры Палкинского района»; </w:t>
      </w:r>
    </w:p>
    <w:p>
      <w:pPr>
        <w:pStyle w:val="Normal"/>
        <w:shd w:fill="FFFFFF" w:val="clear"/>
        <w:ind w:hanging="0" w:start="720" w:end="0"/>
        <w:jc w:val="both"/>
        <w:rPr/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- постановление администрации Палкинского района от 16.04.2019 г. № 144 «О внесении изменений в Постановление Администрации Палкинского района от 17.02.2016 г. № 61 «Об утверждении перечня показателей качества муниципальных услуг (работ), оказываемых (выполняемых) муниципальными бюджетными учреждениями культуры Палкинского района». </w:t>
      </w:r>
    </w:p>
    <w:p>
      <w:pPr>
        <w:pStyle w:val="Normal"/>
        <w:numPr>
          <w:ilvl w:val="0"/>
          <w:numId w:val="2"/>
        </w:numPr>
        <w:shd w:fill="FFFFFF" w:val="clear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01 января 2026 года.</w:t>
      </w:r>
    </w:p>
    <w:p>
      <w:pPr>
        <w:pStyle w:val="Normal"/>
        <w:numPr>
          <w:ilvl w:val="0"/>
          <w:numId w:val="2"/>
        </w:numPr>
        <w:shd w:fill="FFFFFF" w:val="clear"/>
        <w:jc w:val="both"/>
        <w:rPr/>
      </w:pPr>
      <w:r>
        <w:rPr>
          <w:sz w:val="26"/>
          <w:szCs w:val="26"/>
          <w:lang w:bidi="hi-IN"/>
        </w:rPr>
        <w:t>Опубликовать настоящее постановление  в сетевом издании «Нормативные правовые акты Псковской области»</w:t>
      </w:r>
      <w:r>
        <w:rPr>
          <w:color w:val="000000"/>
          <w:sz w:val="26"/>
          <w:szCs w:val="26"/>
          <w:lang w:bidi="hi-IN"/>
        </w:rPr>
        <w:t xml:space="preserve"> </w:t>
      </w:r>
      <w:r>
        <w:rPr>
          <w:rStyle w:val="Hyperlink"/>
          <w:color w:val="000000"/>
          <w:sz w:val="26"/>
          <w:szCs w:val="26"/>
          <w:u w:val="none"/>
          <w:lang w:bidi="hi-IN"/>
        </w:rPr>
        <w:t xml:space="preserve"> </w:t>
      </w:r>
      <w:r>
        <w:rPr>
          <w:rStyle w:val="Hyperlink"/>
          <w:color w:val="000000"/>
          <w:sz w:val="26"/>
          <w:szCs w:val="26"/>
          <w:u w:val="none"/>
          <w:lang w:val="ru-RU" w:bidi="hi-IN"/>
        </w:rPr>
        <w:t>и разместить</w:t>
      </w:r>
      <w:r>
        <w:rPr>
          <w:color w:val="000000"/>
          <w:sz w:val="26"/>
          <w:szCs w:val="26"/>
          <w:lang w:bidi="hi-IN"/>
        </w:rPr>
        <w:t xml:space="preserve"> на о</w:t>
      </w:r>
      <w:r>
        <w:rPr>
          <w:sz w:val="26"/>
          <w:szCs w:val="26"/>
          <w:lang w:bidi="hi-IN"/>
        </w:rPr>
        <w:t>фициальном сайте  муниципального   образования</w:t>
      </w:r>
      <w:r>
        <w:rPr>
          <w:color w:val="000000"/>
          <w:sz w:val="26"/>
          <w:szCs w:val="26"/>
          <w:lang w:bidi="hi-IN"/>
        </w:rPr>
        <w:t xml:space="preserve"> </w:t>
      </w:r>
      <w:r>
        <w:rPr>
          <w:rFonts w:eastAsia="Lucida Sans Unicode"/>
          <w:color w:val="000000"/>
          <w:sz w:val="26"/>
          <w:szCs w:val="26"/>
          <w:lang w:bidi="hi-IN"/>
        </w:rPr>
        <w:t xml:space="preserve"> </w:t>
      </w:r>
      <w:hyperlink r:id="rId3">
        <w:r>
          <w:rPr>
            <w:rStyle w:val="Hyperlink"/>
            <w:rFonts w:eastAsia="Lucida Sans Unicode"/>
            <w:color w:val="000000"/>
            <w:sz w:val="26"/>
            <w:szCs w:val="26"/>
            <w:lang w:bidi="hi-IN"/>
          </w:rPr>
          <w:t>https://palkino.gosuslugi.ru/</w:t>
        </w:r>
      </w:hyperlink>
      <w:r>
        <w:rPr>
          <w:rFonts w:eastAsia="Lucida Sans Unicode"/>
          <w:color w:val="000000"/>
          <w:sz w:val="26"/>
          <w:szCs w:val="26"/>
          <w:lang w:bidi="hi-IN"/>
        </w:rPr>
        <w:t xml:space="preserve"> в</w:t>
      </w:r>
      <w:r>
        <w:rPr>
          <w:rFonts w:eastAsia="Lucida Sans Unicode"/>
          <w:sz w:val="26"/>
          <w:szCs w:val="26"/>
          <w:lang w:bidi="hi-IN"/>
        </w:rPr>
        <w:t xml:space="preserve"> информационно-телекоммуникационной сети «Интернет».</w:t>
      </w:r>
      <w:r>
        <w:rPr>
          <w:sz w:val="26"/>
          <w:szCs w:val="26"/>
        </w:rPr>
        <w:t xml:space="preserve">   </w:t>
      </w:r>
    </w:p>
    <w:p>
      <w:pPr>
        <w:pStyle w:val="Normal"/>
        <w:numPr>
          <w:ilvl w:val="0"/>
          <w:numId w:val="2"/>
        </w:numPr>
        <w:shd w:fill="FFFFFF" w:val="clear"/>
        <w:jc w:val="both"/>
        <w:rPr>
          <w:rFonts w:cs="Times New Roman"/>
          <w:color w:val="000000"/>
          <w:kern w:val="2"/>
          <w:sz w:val="26"/>
          <w:szCs w:val="26"/>
          <w:lang w:val="ru-RU"/>
        </w:rPr>
      </w:pPr>
      <w:r>
        <w:rPr>
          <w:rFonts w:cs="Times New Roman"/>
          <w:color w:val="000000"/>
          <w:kern w:val="2"/>
          <w:sz w:val="26"/>
          <w:szCs w:val="26"/>
          <w:lang w:val="ru-RU"/>
        </w:rPr>
        <w:t>Контроль за исполнением настоящего постановления возложить на начальника финансового управления Администрации Палкинского муниципального округа Никифорову Н.Н.</w:t>
      </w:r>
    </w:p>
    <w:p>
      <w:pPr>
        <w:pStyle w:val="Normal"/>
        <w:shd w:fill="FFFFFF" w:val="clear"/>
        <w:ind w:hanging="0" w:start="720" w:end="0"/>
        <w:jc w:val="both"/>
        <w:rPr>
          <w:rFonts w:cs="Times New Roman"/>
          <w:color w:val="000000"/>
          <w:kern w:val="2"/>
          <w:sz w:val="26"/>
          <w:szCs w:val="26"/>
          <w:lang w:val="ru-RU"/>
        </w:rPr>
      </w:pPr>
      <w:r>
        <w:rPr>
          <w:rFonts w:cs="Times New Roman"/>
          <w:color w:val="000000"/>
          <w:kern w:val="2"/>
          <w:sz w:val="26"/>
          <w:szCs w:val="26"/>
          <w:lang w:val="ru-RU"/>
        </w:rPr>
      </w:r>
    </w:p>
    <w:p>
      <w:pPr>
        <w:pStyle w:val="Normal"/>
        <w:shd w:fill="FFFFFF" w:val="clear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</w:t>
      </w:r>
      <w:r>
        <w:rPr>
          <w:rFonts w:eastAsia="Times New Roman" w:cs="Times New Roman"/>
          <w:sz w:val="26"/>
          <w:szCs w:val="26"/>
        </w:rPr>
        <w:t xml:space="preserve">Глава Палкинского  </w:t>
      </w:r>
    </w:p>
    <w:p>
      <w:pPr>
        <w:pStyle w:val="Normal"/>
        <w:shd w:fill="FFFFFF" w:val="clear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</w:t>
      </w:r>
      <w:r>
        <w:rPr>
          <w:rFonts w:eastAsia="Times New Roman" w:cs="Times New Roman"/>
          <w:sz w:val="26"/>
          <w:szCs w:val="26"/>
        </w:rPr>
        <w:t xml:space="preserve">муниципального округа                                                                               О.С. Потапова </w:t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widowControl/>
        <w:tabs>
          <w:tab w:val="clear" w:pos="709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>
          <w:rFonts w:eastAsia="Courier New" w:cs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</w:pPr>
      <w:r>
        <w:rPr>
          <w:rFonts w:eastAsia="Courier New" w:cs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  <w:t xml:space="preserve">Верно:Управляющий делами Администрации                                                                       Палкинского муниципального округа Костылева О.А. </w:t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spacing w:lineRule="auto" w:line="300"/>
        <w:jc w:val="end"/>
        <w:rPr/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Приложение  </w:t>
      </w:r>
      <w:r>
        <w:rPr>
          <w:rFonts w:eastAsia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к постановлению Администрации</w:t>
      </w:r>
      <w:r>
        <w:rPr>
          <w:rFonts w:eastAsia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Палкинского  муниципального </w:t>
      </w:r>
      <w:r>
        <w:rPr>
          <w:rFonts w:eastAsia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округа от 15.05.2026 г. № 263   </w:t>
      </w:r>
      <w:r>
        <w:rPr/>
        <w:t xml:space="preserve">  </w:t>
      </w:r>
    </w:p>
    <w:p>
      <w:pPr>
        <w:pStyle w:val="Standard"/>
        <w:bidi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ПЕРЕЧЕНЬ</w:t>
      </w:r>
    </w:p>
    <w:p>
      <w:pPr>
        <w:pStyle w:val="Standard"/>
        <w:bidi w:val="0"/>
        <w:spacing w:lineRule="auto" w:line="300"/>
        <w:jc w:val="start"/>
        <w:rPr/>
      </w:pPr>
      <w:r>
        <w:rPr>
          <w:rFonts w:eastAsia="Times New Roman" w:cs="Times New Roman"/>
          <w:b/>
          <w:sz w:val="24"/>
          <w:szCs w:val="24"/>
        </w:rPr>
        <w:t xml:space="preserve">                 </w:t>
      </w:r>
      <w:r>
        <w:rPr>
          <w:rFonts w:cs="Times New Roman"/>
          <w:b/>
          <w:sz w:val="24"/>
          <w:szCs w:val="24"/>
        </w:rPr>
        <w:t>ПОКАЗАТЕЛЕЙ КАЧЕСТВА МУНИЦИПАЛЬНЫХ УСЛУГ (РАБОТ), ОКАЗЫВАЕМЫХ (ВЫПОЛНЯЕМЫХ)  МУНИЦИПАЛЬНЫМИ БЮДЖЕТНЫМИ УЧРЕЖДЕНИЯМИ КУЛЬТУРЫ ПАЛКИНСКОГО МУНИЦИПАЛЬНОГО ОКРУГА</w:t>
      </w:r>
    </w:p>
    <w:p>
      <w:pPr>
        <w:pStyle w:val="Normal"/>
        <w:spacing w:lineRule="auto" w:line="300"/>
        <w:jc w:val="start"/>
        <w:rPr/>
      </w:pPr>
      <w:r>
        <w:rPr/>
      </w:r>
    </w:p>
    <w:p>
      <w:pPr>
        <w:pStyle w:val="Normal"/>
        <w:spacing w:lineRule="auto" w:line="300"/>
        <w:jc w:val="start"/>
        <w:rPr/>
      </w:pPr>
      <w:r>
        <w:rPr/>
      </w:r>
    </w:p>
    <w:tbl>
      <w:tblPr>
        <w:tblW w:w="11120" w:type="dxa"/>
        <w:jc w:val="start"/>
        <w:tblInd w:w="-35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89"/>
        <w:gridCol w:w="4539"/>
        <w:gridCol w:w="5792"/>
      </w:tblGrid>
      <w:tr>
        <w:trPr/>
        <w:tc>
          <w:tcPr>
            <w:tcW w:w="7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45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показателя качества муниципальной услуги (работы), ед. изм.</w:t>
            </w:r>
          </w:p>
        </w:tc>
        <w:tc>
          <w:tcPr>
            <w:tcW w:w="57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andard"/>
              <w:bidi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Формула расчета значений показателя качества муниципальной услуги (работы)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Доля населения охваченного услугами библиотечных учреждений (%)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Д=П:КНх100, где Д – доля населения, П –число пользователей, КН –количество населения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snapToGrid w:val="false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Активность посещения библиотеки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Это среднее число посещений библиотеки, приходящееся на одного пользователя:</w:t>
            </w:r>
          </w:p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А= Пос: П,  где А – активность, Пос – общее количество посещений, П – число пользователей.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Интенсивность использования библиотечного фонда пользователями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Отношение годовой книговыдачи к общей численности пользователей.</w:t>
            </w:r>
          </w:p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И=КНВ:П, где И – интенсивность использования, КНВ – книговыдача, П – число пользователей.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Степень использования фонда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Отношение книговыдачи к объёму библиотечного фонда:</w:t>
            </w:r>
          </w:p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С=КНВ:Ф, где С – степень использования, КНВ – книговыдача, Ф - объём фонда.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>
                <w:rFonts w:cs="Times New Roman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</w:rPr>
              <w:t>4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Доля пользователей, удовлетворенных качеством услуги, от общего числа опрошенных (% от числа опрошенных)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ДУ:ЧОх100, где</w:t>
            </w:r>
          </w:p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ДУ- доля удовлетворенных пользователей</w:t>
            </w:r>
          </w:p>
          <w:p>
            <w:pPr>
              <w:pStyle w:val="Normal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ЧО – число опрошенных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snapToGrid w:val="false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Standard"/>
              <w:bidi w:val="0"/>
              <w:jc w:val="center"/>
              <w:rPr>
                <w:rFonts w:eastAsia="Arial" w:cs="Times New Roman"/>
                <w:b w:val="false"/>
                <w:bCs w:val="false"/>
                <w:lang w:eastAsia="ar-SA"/>
              </w:rPr>
            </w:pPr>
            <w:r>
              <w:rPr>
                <w:rFonts w:eastAsia="Arial" w:cs="Times New Roman"/>
                <w:b w:val="false"/>
                <w:bCs w:val="false"/>
                <w:lang w:eastAsia="ar-SA"/>
              </w:rPr>
              <w:t>5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eastAsia="Arial"/>
                <w:b/>
                <w:sz w:val="21"/>
                <w:szCs w:val="21"/>
                <w:lang w:eastAsia="ar-SA"/>
              </w:rPr>
            </w:pPr>
            <w:r>
              <w:rPr>
                <w:rFonts w:eastAsia="Arial"/>
                <w:b/>
                <w:sz w:val="21"/>
                <w:szCs w:val="21"/>
                <w:lang w:eastAsia="ar-SA"/>
              </w:rPr>
              <w:t>Проведение выставок декоративно-прикладного творчества, экскурсий, мастер-классов, тематических программ и т.п.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Абсолютный показатель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>
                <w:rFonts w:eastAsia="Times New Roman" w:cs="Times New Roman"/>
                <w:b w:val="false"/>
                <w:bCs w:val="false"/>
                <w:lang w:eastAsia="hi-IN"/>
              </w:rPr>
            </w:pPr>
            <w:r>
              <w:rPr>
                <w:rFonts w:eastAsia="Times New Roman" w:cs="Times New Roman"/>
                <w:b w:val="false"/>
                <w:bCs w:val="false"/>
                <w:lang w:eastAsia="hi-IN"/>
              </w:rPr>
              <w:t>6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eastAsia="Times New Roman" w:cs="Times New Roman"/>
                <w:b/>
                <w:sz w:val="21"/>
                <w:szCs w:val="21"/>
                <w:lang w:eastAsia="hi-IN"/>
              </w:rPr>
            </w:pPr>
            <w:r>
              <w:rPr>
                <w:rFonts w:eastAsia="Times New Roman" w:cs="Times New Roman"/>
                <w:b/>
                <w:sz w:val="21"/>
                <w:szCs w:val="21"/>
                <w:lang w:eastAsia="hi-IN"/>
              </w:rPr>
              <w:t>Оказание методической помощи (методические консультации)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Абсолютный показатель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>
                <w:rFonts w:eastAsia="Arial" w:cs="Times New Roman"/>
                <w:b w:val="false"/>
                <w:bCs w:val="false"/>
                <w:lang w:eastAsia="ar-SA"/>
              </w:rPr>
            </w:pPr>
            <w:r>
              <w:rPr>
                <w:rFonts w:eastAsia="Arial" w:cs="Times New Roman"/>
                <w:b w:val="false"/>
                <w:bCs w:val="false"/>
                <w:lang w:eastAsia="ar-SA"/>
              </w:rPr>
              <w:t>7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eastAsia="Arial" w:cs="Times New Roman"/>
                <w:b/>
                <w:sz w:val="21"/>
                <w:szCs w:val="21"/>
                <w:lang w:eastAsia="ar-SA"/>
              </w:rPr>
            </w:pPr>
            <w:r>
              <w:rPr>
                <w:rFonts w:eastAsia="Arial" w:cs="Times New Roman"/>
                <w:b/>
                <w:sz w:val="21"/>
                <w:szCs w:val="21"/>
                <w:lang w:eastAsia="ar-SA"/>
              </w:rPr>
              <w:t>Организация любительских объединений по направлению.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Абсолютный показатель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>
                <w:rFonts w:eastAsia="Arial" w:cs="Times New Roman"/>
                <w:b w:val="false"/>
                <w:bCs w:val="false"/>
                <w:kern w:val="2"/>
              </w:rPr>
            </w:pPr>
            <w:r>
              <w:rPr>
                <w:rFonts w:eastAsia="Arial" w:cs="Times New Roman"/>
                <w:b w:val="false"/>
                <w:bCs w:val="false"/>
                <w:kern w:val="2"/>
              </w:rPr>
              <w:t>8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textAlignment w:val="baseline"/>
              <w:rPr>
                <w:rFonts w:eastAsia="Arial"/>
                <w:b/>
                <w:kern w:val="2"/>
                <w:sz w:val="21"/>
                <w:szCs w:val="21"/>
              </w:rPr>
            </w:pPr>
            <w:r>
              <w:rPr>
                <w:rFonts w:eastAsia="Arial"/>
                <w:b/>
                <w:kern w:val="2"/>
                <w:sz w:val="21"/>
                <w:szCs w:val="21"/>
              </w:rPr>
              <w:t>Количество клубных формирований самодеятельного народного творчества (ед);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Абсолютный показатель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>
                <w:rFonts w:eastAsia="Arial" w:cs="Times New Roman"/>
                <w:b w:val="false"/>
                <w:bCs w:val="false"/>
                <w:kern w:val="2"/>
              </w:rPr>
            </w:pPr>
            <w:r>
              <w:rPr>
                <w:rFonts w:eastAsia="Arial" w:cs="Times New Roman"/>
                <w:b w:val="false"/>
                <w:bCs w:val="false"/>
                <w:kern w:val="2"/>
              </w:rPr>
              <w:t>9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textAlignment w:val="baseline"/>
              <w:rPr>
                <w:rFonts w:eastAsia="Arial"/>
                <w:b/>
                <w:kern w:val="2"/>
                <w:sz w:val="21"/>
                <w:szCs w:val="21"/>
              </w:rPr>
            </w:pPr>
            <w:r>
              <w:rPr>
                <w:rFonts w:eastAsia="Arial"/>
                <w:b/>
                <w:kern w:val="2"/>
                <w:sz w:val="21"/>
                <w:szCs w:val="21"/>
              </w:rPr>
              <w:t>Процент охвата населения культурно-досуговой деятельностью ( %).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andard"/>
              <w:widowControl w:val="false"/>
              <w:suppressAutoHyphens w:val="true"/>
              <w:bidi w:val="0"/>
              <w:jc w:val="start"/>
              <w:rPr/>
            </w:pPr>
            <w:r>
              <w:rPr>
                <w:rFonts w:cs="Times New Roman"/>
                <w:b/>
                <w:sz w:val="21"/>
                <w:szCs w:val="21"/>
              </w:rPr>
              <w:t xml:space="preserve">ПО= </w:t>
            </w:r>
            <w:r>
              <w:rPr>
                <w:rFonts w:cs="Times New Roman"/>
                <w:b/>
                <w:sz w:val="21"/>
                <w:szCs w:val="21"/>
                <w:u w:val="single"/>
              </w:rPr>
              <w:t>Кд</w:t>
            </w:r>
          </w:p>
          <w:p>
            <w:pPr>
              <w:pStyle w:val="Standard"/>
              <w:widowControl w:val="false"/>
              <w:suppressAutoHyphens w:val="true"/>
              <w:bidi w:val="0"/>
              <w:jc w:val="start"/>
              <w:rPr/>
            </w:pPr>
            <w:r>
              <w:rPr>
                <w:rFonts w:eastAsia="Times New Roman" w:cs="Times New Roman"/>
                <w:b/>
                <w:sz w:val="21"/>
                <w:szCs w:val="21"/>
              </w:rPr>
              <w:t xml:space="preserve">         </w:t>
            </w:r>
            <w:r>
              <w:rPr>
                <w:rFonts w:cs="Times New Roman"/>
                <w:b/>
                <w:sz w:val="21"/>
                <w:szCs w:val="21"/>
              </w:rPr>
              <w:t>Кж</w:t>
            </w:r>
          </w:p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ПО – процент охвата населения услугами</w:t>
            </w:r>
          </w:p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Кд –кол-во жителей, принимающих участие в досуговых мероприятиях</w:t>
            </w:r>
          </w:p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Кж – кол-во жителей района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>
                <w:rFonts w:eastAsia="Arial" w:cs="Times New Roman"/>
                <w:b w:val="false"/>
                <w:bCs w:val="false"/>
                <w:kern w:val="2"/>
              </w:rPr>
            </w:pPr>
            <w:r>
              <w:rPr>
                <w:rFonts w:eastAsia="Arial" w:cs="Times New Roman"/>
                <w:b w:val="false"/>
                <w:bCs w:val="false"/>
                <w:kern w:val="2"/>
              </w:rPr>
              <w:t>10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extAlignment w:val="baseline"/>
              <w:rPr>
                <w:rFonts w:eastAsia="Arial"/>
                <w:b/>
                <w:kern w:val="2"/>
                <w:sz w:val="21"/>
                <w:szCs w:val="21"/>
              </w:rPr>
            </w:pPr>
            <w:r>
              <w:rPr>
                <w:rFonts w:eastAsia="Arial"/>
                <w:b/>
                <w:kern w:val="2"/>
                <w:sz w:val="21"/>
                <w:szCs w:val="21"/>
              </w:rPr>
              <w:t>Процент участников клубных формирований к предыдущему отчётному году ( %).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andard"/>
              <w:widowControl w:val="false"/>
              <w:suppressAutoHyphens w:val="true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ПУКФ= </w:t>
            </w:r>
            <w:r>
              <w:rPr>
                <w:rFonts w:cs="Times New Roman"/>
                <w:b/>
                <w:sz w:val="21"/>
                <w:szCs w:val="21"/>
                <w:u w:val="single"/>
              </w:rPr>
              <w:t>Кк</w:t>
            </w:r>
          </w:p>
          <w:p>
            <w:pPr>
              <w:pStyle w:val="Standard"/>
              <w:widowControl w:val="false"/>
              <w:suppressAutoHyphens w:val="true"/>
              <w:bidi w:val="0"/>
              <w:jc w:val="start"/>
              <w:rPr/>
            </w:pPr>
            <w:r>
              <w:rPr>
                <w:rFonts w:eastAsia="Times New Roman" w:cs="Times New Roman"/>
                <w:b/>
                <w:sz w:val="21"/>
                <w:szCs w:val="21"/>
              </w:rPr>
              <w:t xml:space="preserve">               </w:t>
            </w:r>
            <w:r>
              <w:rPr>
                <w:rFonts w:cs="Times New Roman"/>
                <w:b/>
                <w:sz w:val="21"/>
                <w:szCs w:val="21"/>
              </w:rPr>
              <w:t>Кж</w:t>
            </w:r>
          </w:p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ПУКФ – процент участников клубных формирований</w:t>
            </w:r>
          </w:p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Кк –кол-во жителей в клубных формированиях</w:t>
            </w:r>
          </w:p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Кж- кол-во жителей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</w:rPr>
              <w:t>1</w:t>
            </w:r>
            <w:r>
              <w:rPr>
                <w:rFonts w:eastAsia="Arial" w:cs="Times New Roman"/>
                <w:b w:val="false"/>
                <w:bCs w:val="false"/>
                <w:kern w:val="2"/>
              </w:rPr>
              <w:t>1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extAlignment w:val="baseline"/>
              <w:rPr>
                <w:rFonts w:eastAsia="Arial"/>
                <w:b/>
                <w:kern w:val="2"/>
                <w:sz w:val="21"/>
                <w:szCs w:val="21"/>
              </w:rPr>
            </w:pPr>
            <w:r>
              <w:rPr>
                <w:rFonts w:eastAsia="Arial"/>
                <w:b/>
                <w:kern w:val="2"/>
                <w:sz w:val="21"/>
                <w:szCs w:val="21"/>
              </w:rPr>
              <w:t>Процент специалистов учреждения повысивших квалификацию ( %).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Пспк = Спк</w:t>
            </w:r>
          </w:p>
          <w:p>
            <w:pPr>
              <w:pStyle w:val="Standard"/>
              <w:widowControl w:val="false"/>
              <w:suppressAutoHyphens w:val="true"/>
              <w:bidi w:val="0"/>
              <w:jc w:val="start"/>
              <w:rPr/>
            </w:pPr>
            <w:r>
              <w:rPr>
                <w:rFonts w:eastAsia="Times New Roman" w:cs="Times New Roman"/>
                <w:b/>
                <w:sz w:val="21"/>
                <w:szCs w:val="21"/>
              </w:rPr>
              <w:t xml:space="preserve">               </w:t>
            </w:r>
            <w:r>
              <w:rPr>
                <w:rFonts w:cs="Times New Roman"/>
                <w:b/>
                <w:sz w:val="21"/>
                <w:szCs w:val="21"/>
              </w:rPr>
              <w:t>Кро</w:t>
            </w:r>
          </w:p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Пспк- процент специалистов повысивших квалификацию</w:t>
            </w:r>
          </w:p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Спк- специалист повысивший квалификацию</w:t>
            </w:r>
          </w:p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Кро – кол-во работников в организации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</w:rPr>
              <w:t>1</w:t>
            </w:r>
            <w:r>
              <w:rPr>
                <w:rFonts w:eastAsia="Arial" w:cs="Times New Roman"/>
                <w:b w:val="false"/>
                <w:bCs w:val="false"/>
                <w:kern w:val="2"/>
              </w:rPr>
              <w:t>2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textAlignment w:val="baseline"/>
              <w:rPr>
                <w:rFonts w:eastAsia="Arial"/>
                <w:b/>
                <w:kern w:val="2"/>
                <w:sz w:val="21"/>
                <w:szCs w:val="21"/>
              </w:rPr>
            </w:pPr>
            <w:r>
              <w:rPr>
                <w:rFonts w:eastAsia="Arial"/>
                <w:b/>
                <w:kern w:val="2"/>
                <w:sz w:val="21"/>
                <w:szCs w:val="21"/>
              </w:rPr>
              <w:t>Отсутствие обоснованных жалоб пользователей (посетите-лей) на действия работников учреждения. (допустимо) ( шт.).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Абсолютный показатель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</w:rPr>
              <w:t>1</w:t>
            </w:r>
            <w:r>
              <w:rPr>
                <w:rFonts w:cs="Times New Roman"/>
                <w:b w:val="false"/>
                <w:bCs w:val="false"/>
                <w:kern w:val="2"/>
              </w:rPr>
              <w:t>3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extAlignment w:val="baseline"/>
              <w:rPr/>
            </w:pPr>
            <w:r>
              <w:rPr>
                <w:b/>
                <w:kern w:val="2"/>
                <w:sz w:val="21"/>
                <w:szCs w:val="21"/>
              </w:rPr>
              <w:t>Количество зрителей</w:t>
            </w:r>
            <w:r>
              <w:rPr>
                <w:rFonts w:eastAsia="Arial"/>
                <w:b/>
                <w:kern w:val="2"/>
                <w:sz w:val="21"/>
                <w:szCs w:val="21"/>
              </w:rPr>
              <w:t xml:space="preserve"> ( %).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Кз=КЗПМ</w:t>
            </w:r>
          </w:p>
          <w:p>
            <w:pPr>
              <w:pStyle w:val="Standard"/>
              <w:widowControl w:val="false"/>
              <w:suppressAutoHyphens w:val="true"/>
              <w:bidi w:val="0"/>
              <w:jc w:val="start"/>
              <w:rPr/>
            </w:pPr>
            <w:r>
              <w:rPr>
                <w:rFonts w:eastAsia="Times New Roman" w:cs="Times New Roman"/>
                <w:b/>
                <w:sz w:val="21"/>
                <w:szCs w:val="21"/>
              </w:rPr>
              <w:t xml:space="preserve">         </w:t>
            </w:r>
            <w:r>
              <w:rPr>
                <w:rFonts w:cs="Times New Roman"/>
                <w:b/>
                <w:sz w:val="21"/>
                <w:szCs w:val="21"/>
              </w:rPr>
              <w:t>Кж</w:t>
            </w:r>
          </w:p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Кз – количество зрителей</w:t>
            </w:r>
          </w:p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Кзпм - кол-во зрителей посетивших мероприятия</w:t>
            </w:r>
          </w:p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Кж - кол-во жителей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</w:rPr>
              <w:t>1</w:t>
            </w:r>
            <w:r>
              <w:rPr>
                <w:rFonts w:eastAsia="Arial" w:cs="Times New Roman"/>
                <w:b w:val="false"/>
                <w:bCs w:val="false"/>
                <w:color w:val="000000"/>
                <w:kern w:val="2"/>
              </w:rPr>
              <w:t>4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extAlignment w:val="baseline"/>
              <w:rPr>
                <w:rFonts w:eastAsia="Arial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eastAsia="Arial"/>
                <w:b/>
                <w:color w:val="000000"/>
                <w:kern w:val="2"/>
                <w:sz w:val="21"/>
                <w:szCs w:val="21"/>
              </w:rPr>
              <w:t>Количество проведенных мероприятий (число)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Абсолютный показатель</w:t>
            </w:r>
          </w:p>
        </w:tc>
      </w:tr>
      <w:tr>
        <w:trPr/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bidi w:val="0"/>
              <w:jc w:val="center"/>
              <w:rPr/>
            </w:pPr>
            <w:r>
              <w:rPr/>
              <w:t>15</w:t>
            </w:r>
          </w:p>
        </w:tc>
        <w:tc>
          <w:tcPr>
            <w:tcW w:w="45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extAlignment w:val="baseline"/>
              <w:rPr>
                <w:rFonts w:eastAsia="Arial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eastAsia="Arial"/>
                <w:b/>
                <w:color w:val="000000"/>
                <w:kern w:val="2"/>
                <w:sz w:val="21"/>
                <w:szCs w:val="21"/>
              </w:rPr>
              <w:t>Количество посетителей (число)</w:t>
            </w:r>
          </w:p>
        </w:tc>
        <w:tc>
          <w:tcPr>
            <w:tcW w:w="57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andard"/>
              <w:bidi w:val="0"/>
              <w:jc w:val="star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Абсолютный показатель</w:t>
            </w:r>
          </w:p>
        </w:tc>
      </w:tr>
    </w:tbl>
    <w:p>
      <w:pPr>
        <w:pStyle w:val="Normal"/>
        <w:spacing w:lineRule="auto" w:line="300"/>
        <w:jc w:val="star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>
      <w:pPr>
        <w:pStyle w:val="Normal"/>
        <w:spacing w:lineRule="auto" w:line="30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134" w:right="622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2"/>
        <w:kern w:val="2"/>
        <w:szCs w:val="22"/>
        <w:rFonts w:cs="Times New Roman"/>
        <w:color w:val="000000"/>
        <w:lang w:val="ru-RU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4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Arial" w:hAnsi="Arial" w:eastAsia="DejaVu Sans" w:cs="DejaVu Sans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Arial" w:hAnsi="Arial" w:eastAsia="DejaVu Sans" w:cs="DejaVu Sans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DejaVu Sans" w:cs="DejaVu Sans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DejaVu Sans" w:cs="DejaVu Sans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DejaVu Sans" w:cs="DejaVu Sans"/>
      <w:color w:themeColor="accent1" w:themeShade="bf" w:val="2F5496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DejaVu Sans" w:cs="DejaVu Sans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DejaVu Sans" w:cs="DejaVu Sans"/>
      <w:color w:themeColor="dark1" w:themeTint="a6"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outlineLvl w:val="7"/>
    </w:pPr>
    <w:rPr>
      <w:rFonts w:eastAsia="DejaVu Sans" w:cs="DejaVu Sans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0"/>
        <w:numId w:val="0"/>
      </w:numPr>
      <w:outlineLvl w:val="8"/>
    </w:pPr>
    <w:rPr>
      <w:rFonts w:eastAsia="DejaVu Sans" w:cs="DejaVu Sans"/>
      <w:color w:themeColor="dark1" w:themeTint="d8" w:val="272727"/>
    </w:rPr>
  </w:style>
  <w:style w:type="character" w:styleId="WW8Num1z0">
    <w:name w:val="WW8Num1z0"/>
    <w:qFormat/>
    <w:rPr>
      <w:rFonts w:cs="Times New Roman"/>
      <w:color w:val="000000"/>
      <w:kern w:val="2"/>
      <w:sz w:val="22"/>
      <w:szCs w:val="22"/>
      <w:lang w:val="ru-RU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cs="Times New Roman"/>
      <w:color w:val="000000"/>
      <w:kern w:val="2"/>
      <w:sz w:val="22"/>
      <w:szCs w:val="22"/>
      <w:lang w:val="ru-RU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FF"/>
      <w:u w:val="single"/>
      <w:lang w:val="zxx" w:eastAsia="zxx" w:bidi="zxx"/>
    </w:rPr>
  </w:style>
  <w:style w:type="character" w:styleId="3">
    <w:name w:val="Основной текст (3)_"/>
    <w:qFormat/>
    <w:rPr>
      <w:rFonts w:ascii="Times New Roman" w:hAnsi="Times New Roman" w:eastAsia="Times New Roman" w:cs="Times New Roman"/>
      <w:color w:val="000000"/>
      <w:sz w:val="28"/>
      <w:szCs w:val="28"/>
      <w:shd w:fill="FFFFFF" w:val="clear"/>
    </w:rPr>
  </w:style>
  <w:style w:type="character" w:styleId="2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28"/>
      <w:szCs w:val="28"/>
      <w:u w:val="none"/>
    </w:rPr>
  </w:style>
  <w:style w:type="character" w:styleId="21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eastAsia="ru-RU" w:bidi="ru-RU"/>
    </w:rPr>
  </w:style>
  <w:style w:type="character" w:styleId="1">
    <w:name w:val="Заголовок №1_"/>
    <w:qFormat/>
    <w:rPr>
      <w:rFonts w:ascii="Times New Roman" w:hAnsi="Times New Roman" w:eastAsia="Times New Roman" w:cs="Times New Roman"/>
      <w:color w:val="000000"/>
      <w:sz w:val="32"/>
      <w:szCs w:val="32"/>
      <w:shd w:fill="FFFFFF" w:val="clear"/>
    </w:rPr>
  </w:style>
  <w:style w:type="character" w:styleId="Calibri4pt">
    <w:name w:val="Колонтитул + Calibri;4 p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eastAsia="ru-RU" w:bidi="ru-RU"/>
    </w:rPr>
  </w:style>
  <w:style w:type="character" w:styleId="Calibri45pt">
    <w:name w:val="Колонтитул + Calibri;4;5 p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9"/>
      <w:szCs w:val="9"/>
      <w:u w:val="none"/>
      <w:lang w:eastAsia="ru-RU" w:bidi="ru-RU"/>
    </w:rPr>
  </w:style>
  <w:style w:type="character" w:styleId="TimesNewRoman13pt">
    <w:name w:val="Колонтитул + Times New Roman;13 p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eastAsia="ru-RU" w:bidi="ru-RU"/>
    </w:rPr>
  </w:style>
  <w:style w:type="character" w:styleId="5">
    <w:name w:val="Основной текст (5)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eastAsia="ru-RU" w:bidi="ru-RU"/>
    </w:rPr>
  </w:style>
  <w:style w:type="character" w:styleId="7">
    <w:name w:val="Основной текст (7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eastAsia="ru-RU" w:bidi="ru-RU"/>
    </w:rPr>
  </w:style>
  <w:style w:type="character" w:styleId="22">
    <w:name w:val="Заголовок 2 Знак"/>
    <w:qFormat/>
    <w:rPr>
      <w:rFonts w:ascii="Times New Roman" w:hAnsi="Times New Roman" w:eastAsia="Times New Roman" w:cs="Times New Roman"/>
      <w:b/>
      <w:color w:val="000000"/>
      <w:szCs w:val="20"/>
      <w:lang w:eastAsia="ar-SA"/>
    </w:rPr>
  </w:style>
  <w:style w:type="character" w:styleId="Style5">
    <w:name w:val="Цветовое выделение"/>
    <w:qFormat/>
    <w:rPr>
      <w:b/>
      <w:color w:val="26282F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6">
    <w:name w:val="Основной шрифт абзаца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Style7">
    <w:name w:val="Ниж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8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9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10">
    <w:name w:val="Основной текст Знак"/>
    <w:qFormat/>
    <w:rPr>
      <w:rFonts w:eastAsia="SimSun" w:cs="Mangal"/>
      <w:color w:val="000000"/>
      <w:lang w:eastAsia="zh-CN" w:bidi="hi-IN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color w:val="000000"/>
      <w:sz w:val="36"/>
      <w:lang w:eastAsia="ar-SA"/>
    </w:rPr>
  </w:style>
  <w:style w:type="character" w:styleId="DefaultParagraphFont">
    <w:name w:val="Default Paragraph Font"/>
    <w:qFormat/>
    <w:rPr/>
  </w:style>
  <w:style w:type="character" w:styleId="Style11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Style1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reference1">
    <w:name w:val="footnote reference1"/>
    <w:basedOn w:val="DefaultParagraphFont"/>
    <w:qFormat/>
    <w:rPr>
      <w:vertAlign w:val="superscript"/>
    </w:rPr>
  </w:style>
  <w:style w:type="character" w:styleId="Style13">
    <w:name w:val="Цветовое выделение для Текст"/>
    <w:qFormat/>
    <w:rPr>
      <w:rFonts w:ascii="Times New Roman CYR" w:hAnsi="Times New Roman CYR" w:cs="Times New Roman CYR"/>
    </w:rPr>
  </w:style>
  <w:style w:type="character" w:styleId="Style14">
    <w:name w:val="Гипертекстовая ссылка"/>
    <w:qFormat/>
    <w:rPr>
      <w:b/>
      <w:bCs/>
      <w:color w:val="106BBE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>
    <w:name w:val="Текст сноски Знак"/>
    <w:basedOn w:val="DefaultParagraphFont"/>
    <w:qFormat/>
    <w:rPr/>
  </w:style>
  <w:style w:type="character" w:styleId="PageNumber">
    <w:name w:val="Page Number"/>
    <w:basedOn w:val="DefaultParagraphFont"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8">
    <w:name w:val="Символ нумерации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12">
    <w:name w:val="Текст выноски Знак1"/>
    <w:basedOn w:val="DefaultParagraphFont"/>
    <w:qFormat/>
    <w:rPr>
      <w:rFonts w:ascii="Tahoma" w:hAnsi="Tahoma" w:cs="Tahoma"/>
      <w:sz w:val="16"/>
      <w:szCs w:val="16"/>
      <w:lang w:eastAsia="zh-CN"/>
    </w:rPr>
  </w:style>
  <w:style w:type="character" w:styleId="13">
    <w:name w:val="Нижний колонтитул Знак1"/>
    <w:basedOn w:val="DefaultParagraphFont"/>
    <w:qFormat/>
    <w:rPr>
      <w:sz w:val="24"/>
      <w:szCs w:val="24"/>
      <w:lang w:eastAsia="zh-CN"/>
    </w:rPr>
  </w:style>
  <w:style w:type="character" w:styleId="14">
    <w:name w:val="Верхний колонтитул Знак1"/>
    <w:basedOn w:val="DefaultParagraphFont"/>
    <w:qFormat/>
    <w:rPr>
      <w:sz w:val="24"/>
      <w:szCs w:val="24"/>
      <w:lang w:eastAsia="zh-CN"/>
    </w:rPr>
  </w:style>
  <w:style w:type="character" w:styleId="Style19">
    <w:name w:val="Основной текст_"/>
    <w:qFormat/>
    <w:rPr>
      <w:sz w:val="27"/>
    </w:rPr>
  </w:style>
  <w:style w:type="character" w:styleId="15">
    <w:name w:val="Основной шрифт абзаца1"/>
    <w:qFormat/>
    <w:rPr/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2F5496"/>
      <w:spacing w:val="5"/>
    </w:rPr>
  </w:style>
  <w:style w:type="character" w:styleId="Style20">
    <w:name w:val="Выделенная цитата Знак"/>
    <w:basedOn w:val="DefaultParagraphFont"/>
    <w:qFormat/>
    <w:rPr>
      <w:i/>
      <w:iCs/>
      <w:color w:themeColor="accent1" w:themeShade="bf" w:val="2F5496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2F5496"/>
    </w:rPr>
  </w:style>
  <w:style w:type="character" w:styleId="23">
    <w:name w:val="Цитата 2 Знак"/>
    <w:basedOn w:val="DefaultParagraphFont"/>
    <w:qFormat/>
    <w:rPr>
      <w:i/>
      <w:iCs/>
      <w:color w:themeColor="dark1" w:themeTint="bf" w:val="404040"/>
    </w:rPr>
  </w:style>
  <w:style w:type="character" w:styleId="Style21">
    <w:name w:val="Подзаголовок Знак"/>
    <w:basedOn w:val="DefaultParagraphFont"/>
    <w:qFormat/>
    <w:rPr>
      <w:rFonts w:eastAsia="DejaVu Sans" w:cs="DejaVu Sans"/>
      <w:color w:themeColor="dark1" w:themeTint="a6" w:val="595959"/>
      <w:spacing w:val="15"/>
      <w:sz w:val="28"/>
      <w:szCs w:val="28"/>
    </w:rPr>
  </w:style>
  <w:style w:type="character" w:styleId="Style22">
    <w:name w:val="Заголовок Знак"/>
    <w:basedOn w:val="DefaultParagraphFont"/>
    <w:qFormat/>
    <w:rPr>
      <w:rFonts w:ascii="Arial" w:hAnsi="Arial" w:eastAsia="DejaVu Sans" w:cs="DejaVu Sans"/>
      <w:spacing w:val="-10"/>
      <w:kern w:val="2"/>
      <w:sz w:val="56"/>
      <w:szCs w:val="56"/>
    </w:rPr>
  </w:style>
  <w:style w:type="character" w:styleId="9">
    <w:name w:val="Заголовок 9 Знак"/>
    <w:basedOn w:val="DefaultParagraphFont"/>
    <w:qFormat/>
    <w:rPr>
      <w:rFonts w:eastAsia="DejaVu Sans" w:cs="DejaVu Sans"/>
      <w:color w:themeColor="dark1" w:themeTint="d8" w:val="272727"/>
    </w:rPr>
  </w:style>
  <w:style w:type="character" w:styleId="8">
    <w:name w:val="Заголовок 8 Знак"/>
    <w:basedOn w:val="DefaultParagraphFont"/>
    <w:qFormat/>
    <w:rPr>
      <w:rFonts w:eastAsia="DejaVu Sans" w:cs="DejaVu Sans"/>
      <w:i/>
      <w:iCs/>
      <w:color w:themeColor="dark1" w:themeTint="d8" w:val="272727"/>
    </w:rPr>
  </w:style>
  <w:style w:type="character" w:styleId="71">
    <w:name w:val="Заголовок 7 Знак"/>
    <w:basedOn w:val="DefaultParagraphFont"/>
    <w:qFormat/>
    <w:rPr>
      <w:rFonts w:eastAsia="DejaVu Sans" w:cs="DejaVu Sans"/>
      <w:color w:themeColor="dark1" w:themeTint="a6" w:val="595959"/>
    </w:rPr>
  </w:style>
  <w:style w:type="character" w:styleId="6">
    <w:name w:val="Заголовок 6 Знак"/>
    <w:basedOn w:val="DefaultParagraphFont"/>
    <w:qFormat/>
    <w:rPr>
      <w:rFonts w:eastAsia="DejaVu Sans" w:cs="DejaVu Sans"/>
      <w:i/>
      <w:iCs/>
      <w:color w:themeColor="dark1" w:themeTint="a6" w:val="595959"/>
    </w:rPr>
  </w:style>
  <w:style w:type="character" w:styleId="51">
    <w:name w:val="Заголовок 5 Знак"/>
    <w:basedOn w:val="DefaultParagraphFont"/>
    <w:qFormat/>
    <w:rPr>
      <w:rFonts w:eastAsia="DejaVu Sans" w:cs="DejaVu Sans"/>
      <w:color w:themeColor="accent1" w:themeShade="bf" w:val="2F5496"/>
    </w:rPr>
  </w:style>
  <w:style w:type="character" w:styleId="4">
    <w:name w:val="Заголовок 4 Знак"/>
    <w:basedOn w:val="DefaultParagraphFont"/>
    <w:qFormat/>
    <w:rPr>
      <w:rFonts w:eastAsia="DejaVu Sans" w:cs="DejaVu Sans"/>
      <w:i/>
      <w:iCs/>
      <w:color w:themeColor="accent1" w:themeShade="bf" w:val="2F5496"/>
    </w:rPr>
  </w:style>
  <w:style w:type="character" w:styleId="31">
    <w:name w:val="Заголовок 3 Знак"/>
    <w:basedOn w:val="DefaultParagraphFont"/>
    <w:qFormat/>
    <w:rPr>
      <w:rFonts w:eastAsia="DejaVu Sans" w:cs="DejaVu Sans"/>
      <w:color w:themeColor="accent1" w:themeShade="bf" w:val="2F5496"/>
      <w:sz w:val="28"/>
      <w:szCs w:val="28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Style25">
    <w:name w:val="Содержимое таблицы"/>
    <w:basedOn w:val="Normal"/>
    <w:qFormat/>
    <w:pPr>
      <w:widowControl w:val="false"/>
      <w:numPr>
        <w:ilvl w:val="0"/>
        <w:numId w:val="0"/>
      </w:numPr>
      <w:suppressLineNumbers/>
      <w:ind w:hanging="0" w:start="0" w:end="0"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WW-">
    <w:name w:val="WW-Базовый"/>
    <w:qFormat/>
    <w:pPr>
      <w:widowControl w:val="false"/>
      <w:tabs>
        <w:tab w:val="clear" w:pos="709"/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Times New Roman" w:hAnsi="Times New Roman" w:eastAsia="SimSun;宋体" w:cs="Mangal"/>
      <w:color w:val="00000A"/>
      <w:kern w:val="2"/>
      <w:sz w:val="24"/>
      <w:szCs w:val="24"/>
      <w:lang w:val="ru-RU" w:eastAsia="zh-CN" w:bidi="hi-IN"/>
    </w:rPr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Caption1">
    <w:name w:val="caption1"/>
    <w:basedOn w:val="Normal"/>
    <w:qFormat/>
    <w:pPr>
      <w:spacing w:before="120" w:after="120"/>
    </w:pPr>
    <w:rPr>
      <w:rFonts w:cs="Arial"/>
      <w:i/>
      <w:iCs/>
    </w:rPr>
  </w:style>
  <w:style w:type="paragraph" w:styleId="16">
    <w:name w:val="Заголовок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17">
    <w:name w:val="Название объекта1"/>
    <w:basedOn w:val="Normal"/>
    <w:qFormat/>
    <w:pPr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pPr/>
    <w:rPr>
      <w:rFonts w:cs="Arial"/>
    </w:rPr>
  </w:style>
  <w:style w:type="paragraph" w:styleId="32">
    <w:name w:val="Основной текст (3)"/>
    <w:basedOn w:val="Normal"/>
    <w:qFormat/>
    <w:pPr>
      <w:widowControl w:val="false"/>
      <w:shd w:fill="FFFFFF" w:val="clear"/>
      <w:spacing w:lineRule="exact" w:line="518" w:before="0" w:after="24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4">
    <w:name w:val="Заголовок №2"/>
    <w:basedOn w:val="Normal"/>
    <w:qFormat/>
    <w:pPr>
      <w:widowControl w:val="false"/>
      <w:shd w:fill="FFFFFF" w:val="clear"/>
      <w:spacing w:lineRule="exact" w:line="240" w:before="600" w:after="0"/>
      <w:jc w:val="both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ru-RU" w:bidi="ru-RU"/>
    </w:rPr>
  </w:style>
  <w:style w:type="paragraph" w:styleId="18">
    <w:name w:val="Заголовок №1"/>
    <w:basedOn w:val="Normal"/>
    <w:qFormat/>
    <w:pPr>
      <w:widowControl w:val="false"/>
      <w:shd w:fill="FFFFFF" w:val="clear"/>
      <w:spacing w:lineRule="exact" w:line="240" w:before="240" w:after="0"/>
    </w:pPr>
    <w:rPr>
      <w:rFonts w:ascii="Times New Roman" w:hAnsi="Times New Roman" w:eastAsia="Times New Roman" w:cs="Times New Roman"/>
      <w:sz w:val="32"/>
      <w:szCs w:val="32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19">
    <w:name w:val="Верхний колонтитул1"/>
    <w:basedOn w:val="Normal"/>
    <w:qFormat/>
    <w:pPr>
      <w:tabs>
        <w:tab w:val="clear" w:pos="709"/>
        <w:tab w:val="center" w:pos="4677" w:leader="none"/>
        <w:tab w:val="right" w:pos="9355" w:leader="none"/>
      </w:tabs>
      <w:spacing w:lineRule="exact" w:line="240"/>
    </w:pPr>
    <w:rPr/>
  </w:style>
  <w:style w:type="paragraph" w:styleId="110">
    <w:name w:val="Нижний колонтитул1"/>
    <w:basedOn w:val="Normal"/>
    <w:qFormat/>
    <w:pPr>
      <w:tabs>
        <w:tab w:val="clear" w:pos="709"/>
        <w:tab w:val="center" w:pos="4677" w:leader="none"/>
        <w:tab w:val="right" w:pos="9355" w:leader="none"/>
      </w:tabs>
      <w:spacing w:lineRule="exact" w:line="240"/>
    </w:pPr>
    <w:rPr/>
  </w:style>
  <w:style w:type="paragraph" w:styleId="ConsPlusNormal">
    <w:name w:val="ConsPlusNormal"/>
    <w:next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360" w:before="0" w:after="0"/>
      <w:ind w:firstLine="720" w:start="0" w:end="0"/>
      <w:jc w:val="start"/>
    </w:pPr>
    <w:rPr>
      <w:rFonts w:ascii="Arial" w:hAnsi="Arial" w:eastAsia="Arial" w:cs="Calibri"/>
      <w:color w:val="auto"/>
      <w:kern w:val="2"/>
      <w:sz w:val="2"/>
      <w:szCs w:val="2"/>
      <w:lang w:val="ru-RU" w:eastAsia="ar-SA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ourier New" w:hAnsi="Courier New" w:eastAsia="Arial" w:cs="Courier New"/>
      <w:color w:val="auto"/>
      <w:kern w:val="0"/>
      <w:sz w:val="20"/>
      <w:szCs w:val="20"/>
      <w:lang w:val="ru-RU" w:eastAsia="ar-SA" w:bidi="ar-SA"/>
    </w:rPr>
  </w:style>
  <w:style w:type="paragraph" w:styleId="33">
    <w:name w:val="Основной текст 3"/>
    <w:basedOn w:val="Normal"/>
    <w:qFormat/>
    <w:pPr>
      <w:jc w:val="both"/>
    </w:pPr>
    <w:rPr>
      <w:i/>
    </w:rPr>
  </w:style>
  <w:style w:type="paragraph" w:styleId="Style28">
    <w:name w:val="Нормальный (таблица)"/>
    <w:basedOn w:val="Normal"/>
    <w:next w:val="Normal"/>
    <w:qFormat/>
    <w:pPr/>
    <w:rPr/>
  </w:style>
  <w:style w:type="paragraph" w:styleId="Style29">
    <w:name w:val="Таблицы (моноширинный)"/>
    <w:basedOn w:val="Normal"/>
    <w:next w:val="Normal"/>
    <w:qFormat/>
    <w:pPr/>
    <w:rPr>
      <w:rFonts w:ascii="Courier New" w:hAnsi="Courier New" w:cs="Courier New"/>
    </w:rPr>
  </w:style>
  <w:style w:type="paragraph" w:styleId="Style30">
    <w:name w:val="Текст выноски"/>
    <w:basedOn w:val="Normal"/>
    <w:qFormat/>
    <w:pPr/>
    <w:rPr>
      <w:rFonts w:ascii="Tahoma" w:hAnsi="Tahoma" w:cs="Mangal"/>
      <w:sz w:val="16"/>
      <w:szCs w:val="14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111">
    <w:name w:val="Указатель1"/>
    <w:basedOn w:val="Normal"/>
    <w:qFormat/>
    <w:pPr/>
    <w:rPr/>
  </w:style>
  <w:style w:type="paragraph" w:styleId="112">
    <w:name w:val="Название1"/>
    <w:basedOn w:val="Normal"/>
    <w:qFormat/>
    <w:pPr>
      <w:spacing w:before="120" w:after="120"/>
    </w:pPr>
    <w:rPr>
      <w:i/>
      <w:iCs/>
    </w:rPr>
  </w:style>
  <w:style w:type="paragraph" w:styleId="Style31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Caption11">
    <w:name w:val="caption11"/>
    <w:basedOn w:val="Normal"/>
    <w:qFormat/>
    <w:pPr>
      <w:spacing w:before="120" w:after="120"/>
    </w:pPr>
    <w:rPr>
      <w:i/>
      <w:iCs/>
    </w:rPr>
  </w:style>
  <w:style w:type="paragraph" w:styleId="Caption12">
    <w:name w:val="caption12"/>
    <w:basedOn w:val="Normal"/>
    <w:qFormat/>
    <w:pPr>
      <w:spacing w:before="120" w:after="120"/>
    </w:pPr>
    <w:rPr>
      <w:i/>
      <w:iCs/>
    </w:rPr>
  </w:style>
  <w:style w:type="paragraph" w:styleId="Caption2">
    <w:name w:val="caption2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Normal">
    <w:name w:val="Cons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2">
    <w:name w:val="Колонтитулы"/>
    <w:basedOn w:val="Normal"/>
    <w:qFormat/>
    <w:pPr/>
    <w:rPr/>
  </w:style>
  <w:style w:type="paragraph" w:styleId="Footnotetext1">
    <w:name w:val="footnote text1"/>
    <w:basedOn w:val="Normal"/>
    <w:qFormat/>
    <w:pPr>
      <w:ind w:hanging="0" w:start="0" w:end="0"/>
    </w:pPr>
    <w:rPr>
      <w:sz w:val="20"/>
      <w:szCs w:val="20"/>
    </w:rPr>
  </w:style>
  <w:style w:type="paragraph" w:styleId="113">
    <w:name w:val="Абзац списка1"/>
    <w:basedOn w:val="Normal"/>
    <w:qFormat/>
    <w:pPr>
      <w:suppressAutoHyphens w:val="false"/>
      <w:ind w:hanging="0" w:start="720" w:end="0"/>
    </w:pPr>
    <w:rPr>
      <w:rFonts w:eastAsia="Calibri"/>
      <w:sz w:val="28"/>
      <w:szCs w:val="28"/>
    </w:rPr>
  </w:style>
  <w:style w:type="paragraph" w:styleId="Style33">
    <w:name w:val="Прижатый влево"/>
    <w:basedOn w:val="Normal"/>
    <w:next w:val="Normal"/>
    <w:qFormat/>
    <w:pPr>
      <w:widowControl w:val="false"/>
    </w:pPr>
    <w:rPr>
      <w:rFonts w:ascii="Times New Roman CYR" w:hAnsi="Times New Roman CYR" w:cs="Times New Roman CYR"/>
      <w:sz w:val="24"/>
      <w:szCs w:val="24"/>
    </w:rPr>
  </w:style>
  <w:style w:type="paragraph" w:styleId="Style34">
    <w:name w:val="Комментарий"/>
    <w:basedOn w:val="Style35"/>
    <w:next w:val="Normal"/>
    <w:qFormat/>
    <w:pPr>
      <w:spacing w:before="75" w:after="0"/>
      <w:ind w:end="0"/>
      <w:jc w:val="both"/>
    </w:pPr>
    <w:rPr>
      <w:color w:val="353842"/>
      <w:shd w:fill="F0F0F0" w:val="clear"/>
    </w:rPr>
  </w:style>
  <w:style w:type="paragraph" w:styleId="Style35">
    <w:name w:val="Текст (справка)"/>
    <w:basedOn w:val="Normal"/>
    <w:next w:val="Normal"/>
    <w:qFormat/>
    <w:pPr>
      <w:widowControl w:val="false"/>
      <w:ind w:start="170" w:end="170"/>
    </w:pPr>
    <w:rPr>
      <w:rFonts w:ascii="Times New Roman CYR" w:hAnsi="Times New Roman CYR" w:cs="Times New Roman CYR"/>
      <w:sz w:val="24"/>
      <w:szCs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FootnoteText">
    <w:name w:val="Footnote Text"/>
    <w:basedOn w:val="Normal"/>
    <w:pPr/>
    <w:rPr/>
  </w:style>
  <w:style w:type="paragraph" w:styleId="BodyTextIndent3">
    <w:name w:val="Body Text Indent 3"/>
    <w:basedOn w:val="Normal"/>
    <w:qFormat/>
    <w:pPr>
      <w:ind w:start="5760"/>
    </w:pPr>
    <w:rPr>
      <w:sz w:val="28"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sz w:val="28"/>
    </w:rPr>
  </w:style>
  <w:style w:type="paragraph" w:styleId="BodyTextIndent">
    <w:name w:val="Body Text Indent"/>
    <w:basedOn w:val="Normal"/>
    <w:pPr>
      <w:ind w:firstLine="720"/>
      <w:jc w:val="center"/>
    </w:pPr>
    <w:rPr>
      <w:sz w:val="28"/>
    </w:rPr>
  </w:style>
  <w:style w:type="paragraph" w:styleId="BodyText2">
    <w:name w:val="Body Text 2"/>
    <w:basedOn w:val="Normal"/>
    <w:qFormat/>
    <w:pPr/>
    <w:rPr>
      <w:i/>
    </w:rPr>
  </w:style>
  <w:style w:type="paragraph" w:styleId="Style36">
    <w:name w:val="для таблиц из договоров"/>
    <w:basedOn w:val="Normal"/>
    <w:qFormat/>
    <w:pPr>
      <w:ind w:hanging="0" w:start="0" w:end="0"/>
    </w:pPr>
    <w:rPr>
      <w:szCs w:val="20"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start="0" w:end="0"/>
      <w:jc w:val="star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Style37">
    <w:name w:val="Содержимое врезки"/>
    <w:basedOn w:val="BodyText"/>
    <w:qFormat/>
    <w:pPr>
      <w:ind w:hanging="0" w:start="0" w:end="0"/>
    </w:pPr>
    <w:rPr/>
  </w:style>
  <w:style w:type="paragraph" w:styleId="Style3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77" w:leader="none"/>
        <w:tab w:val="right" w:pos="9355" w:leader="none"/>
      </w:tabs>
      <w:ind w:hanging="0" w:start="0" w:end="0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677" w:leader="none"/>
        <w:tab w:val="right" w:pos="9355" w:leader="none"/>
      </w:tabs>
      <w:ind w:hanging="0" w:start="0" w:end="0"/>
    </w:pPr>
    <w:rPr/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start="0" w:end="0"/>
      <w:jc w:val="start"/>
    </w:pPr>
    <w:rPr>
      <w:rFonts w:ascii="Arial" w:hAnsi="Arial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25">
    <w:name w:val="Основной текст2"/>
    <w:basedOn w:val="Normal"/>
    <w:qFormat/>
    <w:pPr>
      <w:widowControl w:val="false"/>
      <w:shd w:fill="FFFFFF" w:val="clear"/>
      <w:spacing w:lineRule="atLeast" w:line="240" w:before="180" w:after="660"/>
      <w:ind w:hanging="0" w:start="0" w:end="0"/>
    </w:pPr>
    <w:rPr>
      <w:rFonts w:ascii="Calibri" w:hAnsi="Calibri" w:eastAsia="Calibri" w:cs="Calibri"/>
      <w:sz w:val="27"/>
      <w:szCs w:val="20"/>
    </w:rPr>
  </w:style>
  <w:style w:type="paragraph" w:styleId="211">
    <w:name w:val="Основной текст (2)1"/>
    <w:basedOn w:val="Normal"/>
    <w:qFormat/>
    <w:pPr>
      <w:widowControl w:val="false"/>
      <w:shd w:fill="FFFFFF" w:val="clear"/>
      <w:spacing w:lineRule="exact" w:line="322" w:before="660" w:after="240"/>
      <w:ind w:hanging="0" w:start="0" w:end="0"/>
      <w:jc w:val="center"/>
    </w:pPr>
    <w:rPr>
      <w:rFonts w:ascii="Calibri" w:hAnsi="Calibri" w:eastAsia="Calibri" w:cs="Calibri"/>
      <w:b/>
      <w:sz w:val="27"/>
      <w:szCs w:val="20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Quote">
    <w:name w:val="Quote"/>
    <w:basedOn w:val="Normal"/>
    <w:next w:val="Normal"/>
    <w:qFormat/>
    <w:pPr>
      <w:spacing w:before="160" w:after="0"/>
      <w:jc w:val="center"/>
    </w:pPr>
    <w:rPr>
      <w:i/>
      <w:iCs/>
      <w:color w:themeColor="dark1" w:themeTint="bf" w:val="404040"/>
    </w:rPr>
  </w:style>
  <w:style w:type="paragraph" w:styleId="Subtitle">
    <w:name w:val="Subtitle"/>
    <w:basedOn w:val="Normal"/>
    <w:next w:val="Normal"/>
    <w:qFormat/>
    <w:pPr/>
    <w:rPr>
      <w:rFonts w:eastAsia="DejaVu Sans" w:cs="DejaVu Sans"/>
      <w:color w:themeColor="dark1" w:themeTint="a6" w:val="595959"/>
      <w:spacing w:val="15"/>
      <w:sz w:val="28"/>
      <w:szCs w:val="28"/>
    </w:rPr>
  </w:style>
  <w:style w:type="paragraph" w:styleId="Title">
    <w:name w:val="Title"/>
    <w:basedOn w:val="Normal"/>
    <w:next w:val="Normal"/>
    <w:qFormat/>
    <w:pPr>
      <w:spacing w:before="0" w:after="80"/>
      <w:contextualSpacing/>
    </w:pPr>
    <w:rPr>
      <w:rFonts w:ascii="Arial" w:hAnsi="Arial" w:eastAsia="DejaVu Sans" w:cs="DejaVu Sans"/>
      <w:spacing w:val="-10"/>
      <w:kern w:val="2"/>
      <w:sz w:val="56"/>
      <w:szCs w:val="56"/>
    </w:rPr>
  </w:style>
  <w:style w:type="numbering" w:styleId="Style39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alkino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34492</TotalTime>
  <Application>LibreOffice/7.6.4.1$Windows_X86_64 LibreOffice_project/e19e193f88cd6c0525a17fb7a176ed8e6a3e2aa1</Application>
  <AppVersion>15.0000</AppVersion>
  <Pages>4</Pages>
  <Words>556</Words>
  <Characters>4312</Characters>
  <CharactersWithSpaces>6540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2026-05-18T16:21:05Z</cp:lastPrinted>
  <dcterms:modified xsi:type="dcterms:W3CDTF">2026-05-18T16:22:38Z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