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eastAsia="Calibri" w:ascii="Times New Roman" w:hAnsi="Times New Roman"/>
        </w:rPr>
        <w:t xml:space="preserve">                             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/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spacing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spacing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spacing w:before="0" w:after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spacing w:before="0" w:after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>
          <w:sz w:val="28"/>
          <w:szCs w:val="28"/>
        </w:rPr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07.05.2026 г.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233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рп. Палкино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Положения о системе управления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охраной труда в Администрации Палкинского муниципального округа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руководствуясь Приказом Минтруда России от 29.10.2021 № 776н «Об утверждении Примерного положения о системе управления охраной труда», Администрация Палкинского муниципального округа </w:t>
      </w: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bCs/>
          <w:sz w:val="28"/>
          <w:szCs w:val="28"/>
          <w:lang w:eastAsia="ar-SA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Arial" w:ascii="Times New Roman" w:hAnsi="Times New Roman"/>
          <w:bCs/>
          <w:sz w:val="28"/>
          <w:szCs w:val="28"/>
          <w:lang w:eastAsia="ar-SA"/>
        </w:rPr>
        <w:t>Утвердить Положение о системе управления охраной труда в Администрации Палкинского муниципального округа (далее — Администрация округа) согласно приложению к настоящему постановлению.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 Утвердить блок-схему управления охраной труда согласно приложению к настоящему постановлению.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 Признать утратившим силу Положение о системе управления охраной труда в администрации Палкинского района, утвержденное постановлением Администрации Палкинского района от 10.03.2017 г. № 95 «О системе управления охраной труда в администрации Палкинского района».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Отделу организационной работы Управления делами Администрации  Палкинского муниципального округа ознакомить сотрудников Администрации округа</w:t>
      </w:r>
      <w:r>
        <w:rPr>
          <w:rFonts w:eastAsia="Arial" w:ascii="Times New Roman" w:hAnsi="Times New Roman"/>
          <w:bCs/>
          <w:sz w:val="28"/>
          <w:szCs w:val="28"/>
          <w:lang w:eastAsia="ar-SA"/>
        </w:rPr>
        <w:t xml:space="preserve"> с настоящим постановлением под роспись, вновь принимаемых работников знакомить в день допуска к работе.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с момента его принятия.                            </w:t>
      </w:r>
      <w:r>
        <w:rPr>
          <w:rStyle w:val="Hyperlink"/>
          <w:rFonts w:cs="Times New Roman" w:ascii="Times New Roman" w:hAnsi="Times New Roman"/>
          <w:b w:val="false"/>
          <w:color w:val="000000"/>
          <w:sz w:val="28"/>
          <w:szCs w:val="28"/>
          <w:u w:val="none"/>
          <w:lang w:eastAsia="ru-RU"/>
        </w:rPr>
        <w:t xml:space="preserve">6. </w:t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lang w:eastAsia="ru-RU"/>
        </w:rPr>
        <w:t>Разместить настоящее постановление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на о</w:t>
      </w:r>
      <w:r>
        <w:rPr>
          <w:rFonts w:ascii="Times New Roman" w:hAnsi="Times New Roman"/>
          <w:sz w:val="28"/>
          <w:szCs w:val="28"/>
        </w:rPr>
        <w:t>фициальном сайте муниципального  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Lucida Sans Unicode" w:ascii="Times New Roman" w:hAnsi="Times New Roman"/>
          <w:color w:val="000000"/>
          <w:sz w:val="28"/>
          <w:szCs w:val="28"/>
        </w:rPr>
        <w:t xml:space="preserve"> </w:t>
      </w:r>
      <w:hyperlink r:id="rId3">
        <w:r>
          <w:rPr>
            <w:rStyle w:val="Hyperlink"/>
            <w:rFonts w:eastAsia="Lucida Sans Unicode" w:ascii="Times New Roman" w:hAnsi="Times New Roman"/>
            <w:color w:val="000000"/>
            <w:sz w:val="28"/>
            <w:szCs w:val="28"/>
            <w:u w:val="single"/>
            <w:lang w:val="zxx" w:eastAsia="zxx" w:bidi="zxx"/>
          </w:rPr>
          <w:t>https://palkino.gosuslugi.ru</w:t>
        </w:r>
      </w:hyperlink>
      <w:r>
        <w:rPr>
          <w:rFonts w:eastAsia="Lucida Sans Unicode" w:ascii="Times New Roman" w:hAnsi="Times New Roman"/>
          <w:color w:val="000000"/>
          <w:sz w:val="28"/>
          <w:szCs w:val="28"/>
        </w:rPr>
        <w:t xml:space="preserve"> в</w:t>
      </w:r>
      <w:r>
        <w:rPr>
          <w:rFonts w:eastAsia="Lucida Sans Unicode"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Контроль за исполнением настоящ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его постановления возложить на Заместителя главы Администрации Палкинского муниципального округа — начальника управления по ЖКХ,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строительству, архитектуре и дорожному хозяйству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567" w:start="0" w:end="0"/>
        <w:jc w:val="both"/>
        <w:rPr>
          <w:rFonts w:ascii="Times New Roman" w:hAnsi="Times New Roman" w:eastAsia="Times New Roman" w:cs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>Глава Палкинского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567" w:start="0" w:end="0"/>
        <w:jc w:val="both"/>
        <w:rPr>
          <w:rFonts w:ascii="Times New Roman" w:hAnsi="Times New Roman" w:eastAsia="Times New Roman" w:cs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>муниципального округа                                                                    О.С. Потапова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 xml:space="preserve">Палкинского муниципального округа Костылева О.А.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Cs/>
          <w:sz w:val="28"/>
          <w:szCs w:val="28"/>
          <w:lang w:eastAsia="ru-RU"/>
        </w:rPr>
        <w:t>Утверждено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Палкинского муниципального округа </w:t>
      </w:r>
    </w:p>
    <w:p>
      <w:pPr>
        <w:pStyle w:val="Normal"/>
        <w:numPr>
          <w:ilvl w:val="0"/>
          <w:numId w:val="6"/>
        </w:numPr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ru-RU" w:bidi="hi-IN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 w:bidi="hi-IN"/>
        </w:rPr>
        <w:tab/>
        <w:tab/>
        <w:tab/>
        <w:t xml:space="preserve">от  </w:t>
      </w:r>
      <w:r>
        <w:rPr>
          <w:rFonts w:ascii="Times New Roman" w:hAnsi="Times New Roman"/>
          <w:sz w:val="28"/>
          <w:szCs w:val="28"/>
          <w:lang w:val="uk-UA" w:eastAsia="ru-RU" w:bidi="hi-IN"/>
        </w:rPr>
        <w:t>07.05.</w:t>
      </w:r>
      <w:r>
        <w:rPr>
          <w:rFonts w:ascii="Times New Roman" w:hAnsi="Times New Roman"/>
          <w:sz w:val="28"/>
          <w:szCs w:val="28"/>
          <w:lang w:val="ru-RU" w:eastAsia="ru-RU" w:bidi="hi-IN"/>
        </w:rPr>
        <w:t>2026 г.</w:t>
      </w:r>
      <w:r>
        <w:rPr>
          <w:rFonts w:ascii="Times New Roman" w:hAnsi="Times New Roman"/>
          <w:sz w:val="28"/>
          <w:szCs w:val="28"/>
          <w:lang w:val="uk-UA" w:eastAsia="ru-RU" w:bidi="hi-IN"/>
        </w:rPr>
        <w:t xml:space="preserve"> № </w:t>
      </w:r>
      <w:r>
        <w:rPr>
          <w:rFonts w:ascii="Times New Roman" w:hAnsi="Times New Roman"/>
          <w:sz w:val="28"/>
          <w:szCs w:val="28"/>
          <w:lang w:val="uk-UA" w:eastAsia="ru-RU" w:bidi="hi-IN"/>
        </w:rPr>
        <w:t>233</w:t>
      </w:r>
      <w:r>
        <w:rPr>
          <w:rFonts w:ascii="Times New Roman" w:hAnsi="Times New Roman"/>
          <w:sz w:val="28"/>
          <w:szCs w:val="28"/>
          <w:lang w:val="uk-UA" w:eastAsia="ru-RU" w:bidi="hi-IN"/>
        </w:rPr>
        <w:t xml:space="preserve">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</w:t>
      </w:r>
    </w:p>
    <w:p>
      <w:pPr>
        <w:pStyle w:val="Normal"/>
        <w:numPr>
          <w:ilvl w:val="0"/>
          <w:numId w:val="6"/>
        </w:numPr>
        <w:spacing w:before="0" w:after="0"/>
        <w:jc w:val="end"/>
        <w:rPr>
          <w:bCs/>
          <w:lang w:eastAsia="ru-RU"/>
        </w:rPr>
      </w:pPr>
      <w:r>
        <w:rPr>
          <w:bCs/>
          <w:lang w:eastAsia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системе управления охраной труда 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в Администрации Палкинского Палкинского муниципального округа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Положение о системе управления охраной труда (далее — СУОТ) в Администрации Палкинского муниципального округа (далее — Администрация округа) (далее – Положение о СУОТ) разработано с учетом Примерного положения о системе управления охраной труда, утвержденного Приказом Минтруда России от 29.10.2021 № 776н (далее — Примерное положение о СУОТ).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Положение о СУОТ разработано также с учетом, в частности: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раздела X «Охрана труда» Трудового кодекса Российской Федерации;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№ 169-ст);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№ 601-ст).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Положение о СУОТ вводится в целях соблюдения требований охраны труда в </w:t>
      </w:r>
      <w:r>
        <w:rPr>
          <w:rFonts w:eastAsia="Arial" w:ascii="Times New Roman" w:hAnsi="Times New Roman"/>
          <w:bCs/>
          <w:sz w:val="28"/>
          <w:szCs w:val="28"/>
          <w:lang w:eastAsia="ar-SA"/>
        </w:rPr>
        <w:t>Администрации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СУОТ представляет собой единый комплекс, состоящий из следующих элементов:</w:t>
      </w:r>
    </w:p>
    <w:p>
      <w:pPr>
        <w:pStyle w:val="Normal"/>
        <w:widowControl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организационной структуры управления Администрации округа, предусматривающей установление обязанностей и ответственности в области охраны труда на всех уровнях управления;</w:t>
      </w:r>
    </w:p>
    <w:p>
      <w:pPr>
        <w:pStyle w:val="Normal"/>
        <w:widowControl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мероприятий, обеспечивающих функционирование СУОТ и контроль за эффективностью работы в области охраны труда;</w:t>
      </w:r>
    </w:p>
    <w:p>
      <w:pPr>
        <w:pStyle w:val="Normal"/>
        <w:widowControl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документированной информации включающей локальные нормативные акты, регламентирующие мероприятия СУОТ, организационно-распорядительные и контрольно-учетные документы (журналы, акты и пр.).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СУОТ распространяется на всех работников Администрации округа. Учитывается деятельность на всех рабочих местах, структурных подразделениях и т.д.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Положения СУОТ о безопасности, касающиеся нахождения и перемещения на объектах Администрации округа, распространяются на всех лиц, находящихся на территории, в зданиях и сооружениях Администрации округа, в том числе на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Администрации округа. Данные положения доводятся до сведения указанных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целей настоящего Положения о СУОТ разрабатываются и внедряются необходимые меры, направленные на обеспечение в Администрации округа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Администрации округа и иных заинтересованных сторон.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на выполнение подрядных работ.</w:t>
      </w:r>
    </w:p>
    <w:p>
      <w:pPr>
        <w:pStyle w:val="Normal"/>
        <w:spacing w:before="0" w:after="0"/>
        <w:jc w:val="both"/>
        <w:rPr>
          <w:rFonts w:ascii="Times New Roman" w:hAnsi="Times New Roman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9. Положение о допуске подрядных организаций к производству работ на территории Администрацииокруга, определяющее правила организации данных работ, а также документы, представляемые перед допуском к ним, утверждается распоряжением Администрации округа.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Разработка, согласование, утверждение и пересмотр документов СУОТ осуществляются в соответствии с утвержденной Инструкцией по делопроизводству в Администрации Палкинского муниципального округа.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Политика в области охраны труда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Политика в области охраны труда учитывает специфику деятельности Администрации округа, особенности организации работы в ней, а также профессиональные риски.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Политика в области охраны труда направлена на сохранение жизни и здоровья работников Администрации округа в процессе их трудовой деятельности и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Администрации округа обеспечивается устранение опасностей и снижение уровней профессиональных рисков на рабочих местах, совершенствуется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Администрация округа гарантирует выполнение государственных нормативных требований охраны труда и добровольно принятых обязательств в этой области.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обеспечение указанной гарантии Администрация округа намерена принять необходимые меры и реализовать соответствующие мероприятия.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Для достижения целей политики в области охраны труда реализуются следующие мероприятия: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специальной оценки условий труда (СОУТ) в случаях, предусмотренных действующим законодательством Российской Федерации, выявление опасностей и оценка уровней профессиональных рисков;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обеспечение печатными материалами по охране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- о</w:t>
      </w:r>
      <w:r>
        <w:rPr>
          <w:rFonts w:ascii="Times New Roman" w:hAnsi="Times New Roman"/>
          <w:sz w:val="28"/>
          <w:szCs w:val="28"/>
        </w:rPr>
        <w:t>бучение в области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естественного и искусственного освещения на рабочих местах и в иных помещениях;</w:t>
      </w:r>
    </w:p>
    <w:p>
      <w:pPr>
        <w:pStyle w:val="Normal"/>
        <w:spacing w:before="0" w:after="0"/>
        <w:jc w:val="both"/>
        <w:rPr>
          <w:rFonts w:ascii="Times New Roman" w:hAnsi="Times New Roman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- установка современных отопительных и вентиляционных систем,  соответствующих нормативным требованиям, для обеспечения благоприятного теплового режима и микроклимата, чистоты воздушной среды в рабочих и иных помещениях.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начале каждого года политика в области охраны труда оценивается на соответствие стратегическим задачам Администрации округа в области охраны труда. 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Разработка и внедрение СУОТ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Возложение обязанностей на работников и наделение их полномочиями осуществляется в соответствии с базовыми подходами, которые установлены настоящим Положением о СУОТ </w:t>
      </w:r>
      <w:r>
        <w:rPr>
          <w:rFonts w:eastAsia="Times New Roman" w:ascii="Times New Roman" w:hAnsi="Times New Roman"/>
          <w:sz w:val="28"/>
          <w:szCs w:val="28"/>
        </w:rPr>
        <w:t>относительно распределения зон ответственности в рамках СУОТ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Информация об ответственных лицах, их полномочиях и зоне ответственности в рамках СУОТ утверждается распоряжением Администрации округа в виде блок-схемы. С данной информацией должны быть ознакомлены работники </w:t>
      </w:r>
      <w:r>
        <w:rPr>
          <w:rFonts w:eastAsia="Times New Roman" w:ascii="Times New Roman" w:hAnsi="Times New Roman"/>
          <w:sz w:val="28"/>
          <w:szCs w:val="28"/>
        </w:rPr>
        <w:t>всех уровней управления организацией.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Глава Палкинского муниципального округа (далее — Глава округа) является ответственным за функционирование СУОТ, полное соблюдение требований охраны труда в Администрации округа, а также за реализацию мер по улучшению условий труда работников.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Распределение конкретных обязанностей в рамках функционирования СУОТ осуществляется по уровням управления.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eastAsia="Times New Roman" w:ascii="Times New Roman" w:hAnsi="Times New Roman"/>
          <w:sz w:val="28"/>
          <w:szCs w:val="28"/>
        </w:rPr>
        <w:t>Обязанности в рамках функционирования СУОТ, распределяемые по уровням управления, закрепляются в должностной инструкции ответственного работника соответствующего уровня управления.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Администрации округа станавливается двухуровневая система управления охраной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Уровни управления охраной труда: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Администрации округа в целом - уровень управления «А»;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структурном подразделении - уровень управления «Б».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 уровне управления «А» устанавливаются обязанности: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Администрации округа в лице Главы округа;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Заместителя Главы Администрации Палкинского муниципального округа, курирующего вопросы организации работ по охране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 уровне управления «Б» устанавливаются обязанности: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руководителей структурных подразделений, их заместителей;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сотрудника, ответственного по охране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иных работников.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Обязанности в рамках функционирования СУОТ распределяются исходя из следующего разделения зон ответственности: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1) Администрации округа в лице Главы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округа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обеспечение создания безопасных условий и охраны труда, выполнения мер, установленных ст. 214 Трудового кодекса Российской Федкрации;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2) Заместитель главы Администрации Палкинского муниципального округа - </w:t>
      </w:r>
      <w:r>
        <w:rPr>
          <w:rFonts w:cs="Times New Roman" w:ascii="Times New Roman" w:hAnsi="Times New Roman"/>
          <w:color w:val="000000"/>
          <w:sz w:val="28"/>
          <w:szCs w:val="28"/>
        </w:rPr>
        <w:t>организация работ по охране труда (в случае отсутствия З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аместителя главы Администрации Палкинского муниципального округа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курирующего вопросы организации работ по охране труда, данные обязанности исполняются непосредственно Главой округа)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3) руководитель структурного подразделения, его заместитель: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функционирования СУОТ на уровне структурного подразделения;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подготовки по охране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организации управления профессиональными рисками;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организации и осуществлении контроля за состоянием условий и охраны труда в структурном подразделении;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работодателя о несчастных случаях, микротравмах, произошедших в структурном подразделении;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исполнения указаний и предписаний органов государственной власти, </w:t>
      </w:r>
      <w:r>
        <w:rPr>
          <w:rFonts w:eastAsia="Times New Roman" w:ascii="Times New Roman" w:hAnsi="Times New Roman"/>
          <w:sz w:val="28"/>
          <w:szCs w:val="28"/>
        </w:rPr>
        <w:t>а также рекомендаций сотрудника, ответственного по охране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4) сотрудник, ответственный по охране труда: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координация всех направлений функционирования СУОТ;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разработка перечня актуальных нормативных правовых актов, в том числе локальных, содержащих требования охраны труда. Перечень утверждает Глава округа;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</w:rPr>
        <w:t>- обес</w:t>
      </w:r>
      <w:r>
        <w:rPr>
          <w:rFonts w:ascii="Times New Roman" w:hAnsi="Times New Roman"/>
          <w:sz w:val="28"/>
          <w:szCs w:val="28"/>
        </w:rPr>
        <w:t>печение доступа работников к актуальным нормативным правовым актам, методической документации в области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соблюдением требований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состояния условий и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организация мероприятий по улучшению условий и охраны труда, контроль их выполнения;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разработке и пересмотре локальных нормативных актов по охране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управлении профессиональными рисками;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комиссии, образованной для расследования несчастного случая;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5) иные работники: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- 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IV. Планирование СУОТ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Планирование СУОТ осуществляется с учетом опасностей и уровней профессиональных рисков.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Они выявляются (идентифицируются) и оцениваются Администрацией округа самостоятельно. 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2. Управление профессиональными рисками представляет собой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(далее — ОПР) и применение мер по снижению уровней профессиональных рисков или недопущению повышения их уровней, контроль и пересмотр выявленных профессиональных рисков.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3. Выявление (идентификация) опасностей, представляющих угрозу жизни и</w:t>
      </w:r>
      <w:r>
        <w:rPr>
          <w:rFonts w:ascii="Times New Roman" w:hAnsi="Times New Roman"/>
          <w:sz w:val="28"/>
          <w:szCs w:val="28"/>
        </w:rPr>
        <w:t xml:space="preserve">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Администрации округа обеспечивается систематическое выявление опасностей и профессиональных рисков, регулярно проводится их анализ и дается им оценка.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 оценке уровня профессиональных рисков в отношении выявленных опасностей учитывается специфика деятельности Администрации округа.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Меры управления профессиональными рисками направлены на исключение выявленных у Администрации округа опасностей или снижение уровня профессионального риска.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мероприятий учитываются также основные направления работы по охране труда.</w:t>
      </w:r>
    </w:p>
    <w:p>
      <w:pPr>
        <w:pStyle w:val="Normal"/>
        <w:spacing w:before="0" w:after="0"/>
        <w:jc w:val="both"/>
        <w:rPr>
          <w:rFonts w:eastAsia="Calibri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8. План мероприятий утверждается распоряжением Администрации округа.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плане мероприятий отражаются, в частности: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(наименование) планируемых мероприятий;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 каждого мероприятия;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каждого мероприятия;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ответственные за реализацию мероприятия;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выделяемые ресурсы и источники финансирования мероприятий.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 планировании мероприятия учитываются изменения, касающиеся таких аспектов: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нормативного регулирования, содержащего государственные нормативные требования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условий труда работников (по результатам СОУТ и оценки профессиональных рисков (ОПР)).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Целями в области охраны труда в Администрации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Достижение указанных целей обеспечивается реализацией мероприятий, предусмотренных политикой в области охраны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Мероприятия, направленные на сохранение жизни и здоровья работников, должны привести, в частности, к следующим результатам: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устойчивой положительной динамике улучшения условий и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отсутствию нарушений обязательных требований в области охраны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достижению показателей улучшения условий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V. Обеспечение функционирования СУОТ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Планирование и реализация мероприятий по охране труда осуществляется в соответствии с государственными нормативными требованиями охраны труда. Учитывается передовой отечественный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>
      <w:pPr>
        <w:pStyle w:val="Normal"/>
        <w:spacing w:before="0" w:after="0"/>
        <w:jc w:val="both"/>
        <w:rPr>
          <w:rFonts w:ascii="Times New Roman" w:hAnsi="Times New Roman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2.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Работникам, которые влияют или могут влиять на безопасность производственных процессов, обеспечивается: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в области выявления опасностей при выполнении работ и реализации мер реагирования на них;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непрерывная подготовка и повышение квалификации в области охраны труда.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4. Работники, прошедшие обучение и повышение квалификации в области охраны труда, включаются в реестр, форма которого утверждается распоряжением Администрации округа.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рамках СУОТ работники Администрации округа должны быть проинформированы: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политике и целях Администрации округа в области охраны труда;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о результатах расследования несчастных случаев на производстве и микротравм (микроповреждений);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- об опасностях и рисках на рабоч</w:t>
      </w:r>
      <w:r>
        <w:rPr>
          <w:rFonts w:ascii="Times New Roman" w:hAnsi="Times New Roman"/>
          <w:sz w:val="28"/>
          <w:szCs w:val="28"/>
        </w:rPr>
        <w:t>их местах, а также мерах управления, разработанных в их отношении.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Информирование обеспечивается в соответствии с Приказом Минтруда России от 29.10.2021 № 773н. </w:t>
      </w:r>
      <w:r>
        <w:rPr>
          <w:rFonts w:ascii="Times New Roman" w:hAnsi="Times New Roman"/>
          <w:sz w:val="28"/>
          <w:szCs w:val="28"/>
          <w:shd w:fill="auto" w:val="clear"/>
        </w:rPr>
        <w:t>Формат информирования определяется при планировании мероприятия в рамках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VI. Функционирование СУОТ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Основными процессами, обеспечивающими функционирование СУОТ в Администрации округа, являются: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специальная оценка условий труда (далее - СОУТ);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профессиональных рисков (далее - ОПР);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медицинских осмотров и освидетельствования работников;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работников;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работников средствами индивидуальной защиты (далее - СИЗ);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работников при эксплуатации зданий и сооружений;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работников при эксплуатации оборудования;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при эксплуатации применяемых инструментов;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обеспечение безопасности работников подрядных организаций;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санитарно-бытовое обеспечение работников;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социального страхования работников;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реагирование на аварийные ситуации;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реагирование на несчастные случаи;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реагирование на профессиональные заболевания.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. В соответствии с результатами </w:t>
      </w:r>
      <w:r>
        <w:rPr>
          <w:rFonts w:ascii="Times New Roman" w:hAnsi="Times New Roman"/>
          <w:sz w:val="28"/>
          <w:szCs w:val="28"/>
          <w:lang w:val="ru-RU"/>
        </w:rPr>
        <w:t>специальной оценки условий труда и оценки профессиональных рисков с учетом</w:t>
      </w:r>
      <w:r>
        <w:rPr>
          <w:rFonts w:ascii="Times New Roman" w:hAnsi="Times New Roman"/>
          <w:sz w:val="28"/>
          <w:szCs w:val="28"/>
        </w:rPr>
        <w:t xml:space="preserve"> специфики деятельности и штатного состава работников Администрации округа устанавливается следующий перечень процессов: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процессы, обеспечивающие допуск работников к самостоятельной работе (пп. 3 — 5 пункта 1 настоящего раздела);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процессы, обеспечивающие безопасность производственной среды (пп. 6 — 9 пункта 1 настоящего раздела);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группа сопутствующих процессов по охране труда (пп. 10 — 13 пункта 1 настоящего раздела);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процессы реагирования на ситуации (пп. 14 — 16 пункта 1 настоящего раздела).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и выполнение мероприятий по охране труда;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планирования и выполнения данных мероприятий, их анализ по результатам контроля;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документами СУОТ;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работников, взаимодействие с ними;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обязанностей по обеспечению функционирования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Администрации округа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реагирования на несчастные случаи и аварийные ситуации, их расследования и оформления отчетных документов определяется трудовым законодательством.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VII. Оценка результатов деятельности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Объектами контроля при функционировании СУОТ являются мероприятия, процессы и процедуры, реализуемые в рамках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основным видам контроля функционирования СУОТ относятся: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состояния рабочего места, применяемого оборудования, инструментов; контроль выполнения работ работником в рамках своей профессиональной деятельности;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выполнения процессов, имеющих периодический характер выполнения, специальная оценка условий труда работников, обучение по охране труда, проведение медицинских осмотров;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и анализ несчастных случаев, профессиональных заболеваний;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регулярный контроль эффективности функционирования отдельных элементов СУОТ и системы в целом.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рамках контрольных мероприятий может использоваться фото- и видеофиксация.</w:t>
      </w:r>
    </w:p>
    <w:p>
      <w:pPr>
        <w:pStyle w:val="Normal"/>
        <w:spacing w:before="0" w:after="0"/>
        <w:jc w:val="both"/>
        <w:rPr>
          <w:rFonts w:eastAsia="Calibri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4. Виды и методы контроля применительно к конкретным процессам (процедурам) определяются в плане мероприятий. По результатам контроля составляется акт.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Администрации округа составляется ежегодный отчет о функционировании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ежегодном отчете отражается оценка следующих показателей: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поставленных целей в области охраны труда;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СУОТ, действующей в Администрации округа, обеспечивать выполнение обязанностей, отраженных в политике в области охраны труда;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действий на всех уровнях управления;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 Администрации округа в области охраны труда, перераспределение ресурсов Администрации округа;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изменения критериев оценки эффективности функционирования СУОТ;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идентификации опасностей и управления профессиональными рисками в рамках СУОТ;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выработки корректирующих мер.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Показатели контроля функционирования СУОТ определяются, в частности, следующими данными: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абсолютными показателями (время на выполнение, стоимость, технические показатели и пр.);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качественными показателями (актуальность и доступность исходных данных для реализации процессов СУОТ).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 учетом данных ежегодного отчета оценивается необходимость привлечения независимой специализированной организации, имеющей соответствующую компетенцию, для обеспечения внешнего контроля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VIII. Улучшение функционирования СУОТ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 учетом показателей ежегодного отчета о функционировании СУОТ в Администрации округа при необходимости реализуются корректирующие меры по совершенствованию ее функционирования.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Реализация корректирующих мер состоит из следующих этапов: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Действия на каждом этапе реализации корректирующих мер, сроки их выполнения, ответственные лица утверждаются </w:t>
      </w:r>
      <w:r>
        <w:rPr>
          <w:rFonts w:ascii="Times New Roman" w:hAnsi="Times New Roman"/>
          <w:sz w:val="28"/>
          <w:szCs w:val="28"/>
          <w:lang w:val="uk-UA"/>
        </w:rPr>
        <w:t xml:space="preserve">главой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Взаимодействие с работниками (их представителями) в рамках СУОТ в целом производится на уровне управления «Б».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Работники должны быть проинформированы о результатах деятельности организации по улучшению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системе управления 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охраной труда в Администрации 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Палкинского  муниципального округа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Лист ознакомления 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с положением о системе управления охраной труда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8850" w:type="dxa"/>
        <w:jc w:val="start"/>
        <w:tblInd w:w="60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3974"/>
        <w:gridCol w:w="1928"/>
        <w:gridCol w:w="2048"/>
      </w:tblGrid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4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540"/>
        </w:tabs>
        <w:ind w:start="540" w:hanging="300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2">
      <w:start w:val="1"/>
      <w:numFmt w:val="decimal"/>
      <w:lvlText w:val="%1.%2.%3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3">
      <w:start w:val="1"/>
      <w:numFmt w:val="decimal"/>
      <w:lvlText w:val="%1.%2.%3.%4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4">
      <w:start w:val="1"/>
      <w:numFmt w:val="decimal"/>
      <w:lvlText w:val="%1.%2.%3.%4.%5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5">
      <w:start w:val="1"/>
      <w:numFmt w:val="decimal"/>
      <w:lvlText w:val="%1.%2.%3.%4.%5.%6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6">
      <w:start w:val="1"/>
      <w:numFmt w:val="decimal"/>
      <w:lvlText w:val="%1.%2.%3.%4.%5.%6.%7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7">
      <w:start w:val="1"/>
      <w:numFmt w:val="decimal"/>
      <w:lvlText w:val="%1.%2.%3.%4.%5.%6.%7.%8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8">
      <w:start w:val="1"/>
      <w:numFmt w:val="decimal"/>
      <w:lvlText w:val="%1.%2.%3.%4.%5.%6.%7.%8.%9)"/>
      <w:lvlJc w:val="start"/>
      <w:pPr>
        <w:tabs>
          <w:tab w:val="num" w:pos="540"/>
        </w:tabs>
        <w:ind w:start="540" w:hanging="30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540"/>
        </w:tabs>
        <w:ind w:start="540" w:hanging="300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2">
      <w:start w:val="1"/>
      <w:numFmt w:val="decimal"/>
      <w:lvlText w:val="%1.%2.%3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3">
      <w:start w:val="1"/>
      <w:numFmt w:val="decimal"/>
      <w:lvlText w:val="%1.%2.%3.%4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4">
      <w:start w:val="1"/>
      <w:numFmt w:val="decimal"/>
      <w:lvlText w:val="%1.%2.%3.%4.%5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5">
      <w:start w:val="1"/>
      <w:numFmt w:val="decimal"/>
      <w:lvlText w:val="%1.%2.%3.%4.%5.%6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6">
      <w:start w:val="1"/>
      <w:numFmt w:val="decimal"/>
      <w:lvlText w:val="%1.%2.%3.%4.%5.%6.%7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7">
      <w:start w:val="1"/>
      <w:numFmt w:val="decimal"/>
      <w:lvlText w:val="%1.%2.%3.%4.%5.%6.%7.%8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8">
      <w:start w:val="1"/>
      <w:numFmt w:val="decimal"/>
      <w:lvlText w:val="%1.%2.%3.%4.%5.%6.%7.%8.%9)"/>
      <w:lvlJc w:val="start"/>
      <w:pPr>
        <w:tabs>
          <w:tab w:val="num" w:pos="540"/>
        </w:tabs>
        <w:ind w:start="540" w:hanging="30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540"/>
        </w:tabs>
        <w:ind w:start="540" w:hanging="300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2">
      <w:start w:val="1"/>
      <w:numFmt w:val="decimal"/>
      <w:lvlText w:val="%1.%2.%3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3">
      <w:start w:val="1"/>
      <w:numFmt w:val="decimal"/>
      <w:lvlText w:val="%1.%2.%3.%4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4">
      <w:start w:val="1"/>
      <w:numFmt w:val="decimal"/>
      <w:lvlText w:val="%1.%2.%3.%4.%5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5">
      <w:start w:val="1"/>
      <w:numFmt w:val="decimal"/>
      <w:lvlText w:val="%1.%2.%3.%4.%5.%6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6">
      <w:start w:val="1"/>
      <w:numFmt w:val="decimal"/>
      <w:lvlText w:val="%1.%2.%3.%4.%5.%6.%7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7">
      <w:start w:val="1"/>
      <w:numFmt w:val="decimal"/>
      <w:lvlText w:val="%1.%2.%3.%4.%5.%6.%7.%8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8">
      <w:start w:val="1"/>
      <w:numFmt w:val="decimal"/>
      <w:lvlText w:val="%1.%2.%3.%4.%5.%6.%7.%8.%9)"/>
      <w:lvlJc w:val="start"/>
      <w:pPr>
        <w:tabs>
          <w:tab w:val="num" w:pos="540"/>
        </w:tabs>
        <w:ind w:start="540" w:hanging="30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540"/>
        </w:tabs>
        <w:ind w:start="540" w:hanging="300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2">
      <w:start w:val="1"/>
      <w:numFmt w:val="decimal"/>
      <w:lvlText w:val="%1.%2.%3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3">
      <w:start w:val="1"/>
      <w:numFmt w:val="decimal"/>
      <w:lvlText w:val="%1.%2.%3.%4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4">
      <w:start w:val="1"/>
      <w:numFmt w:val="decimal"/>
      <w:lvlText w:val="%1.%2.%3.%4.%5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5">
      <w:start w:val="1"/>
      <w:numFmt w:val="decimal"/>
      <w:lvlText w:val="%1.%2.%3.%4.%5.%6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6">
      <w:start w:val="1"/>
      <w:numFmt w:val="decimal"/>
      <w:lvlText w:val="%1.%2.%3.%4.%5.%6.%7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7">
      <w:start w:val="1"/>
      <w:numFmt w:val="decimal"/>
      <w:lvlText w:val="%1.%2.%3.%4.%5.%6.%7.%8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8">
      <w:start w:val="1"/>
      <w:numFmt w:val="decimal"/>
      <w:lvlText w:val="%1.%2.%3.%4.%5.%6.%7.%8.%9)"/>
      <w:lvlJc w:val="start"/>
      <w:pPr>
        <w:tabs>
          <w:tab w:val="num" w:pos="540"/>
        </w:tabs>
        <w:ind w:start="540" w:hanging="30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540"/>
        </w:tabs>
        <w:ind w:start="540" w:hanging="300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2">
      <w:start w:val="1"/>
      <w:numFmt w:val="decimal"/>
      <w:lvlText w:val="%1.%2.%3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3">
      <w:start w:val="1"/>
      <w:numFmt w:val="decimal"/>
      <w:lvlText w:val="%1.%2.%3.%4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4">
      <w:start w:val="1"/>
      <w:numFmt w:val="decimal"/>
      <w:lvlText w:val="%1.%2.%3.%4.%5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5">
      <w:start w:val="1"/>
      <w:numFmt w:val="decimal"/>
      <w:lvlText w:val="%1.%2.%3.%4.%5.%6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6">
      <w:start w:val="1"/>
      <w:numFmt w:val="decimal"/>
      <w:lvlText w:val="%1.%2.%3.%4.%5.%6.%7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7">
      <w:start w:val="1"/>
      <w:numFmt w:val="decimal"/>
      <w:lvlText w:val="%1.%2.%3.%4.%5.%6.%7.%8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8">
      <w:start w:val="1"/>
      <w:numFmt w:val="decimal"/>
      <w:lvlText w:val="%1.%2.%3.%4.%5.%6.%7.%8.%9)"/>
      <w:lvlJc w:val="start"/>
      <w:pPr>
        <w:tabs>
          <w:tab w:val="num" w:pos="540"/>
        </w:tabs>
        <w:ind w:start="540" w:hanging="30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7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Style18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LibreOffice/7.6.4.1$Windows_X86_64 LibreOffice_project/e19e193f88cd6c0525a17fb7a176ed8e6a3e2aa1</Application>
  <AppVersion>15.0000</AppVersion>
  <Pages>14</Pages>
  <Words>2826</Words>
  <Characters>20716</Characters>
  <CharactersWithSpaces>23683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2022-02-07T10:47:00Z</dcterms:created>
  <dc:creator>User</dc:creator>
  <dc:description/>
  <dc:language>ru-RU</dc:language>
  <cp:lastModifiedBy/>
  <cp:lastPrinted>2026-05-12T11:45:52Z</cp:lastPrinted>
  <dcterms:modified xsi:type="dcterms:W3CDTF">2026-05-12T09:27:34Z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