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jc w:val="center"/>
        <w:rPr>
          <w:b/>
          <w:bCs/>
          <w:color w:val="000000"/>
        </w:rPr>
      </w:pPr>
      <w:r>
        <w:rPr/>
        <w:drawing>
          <wp:inline distT="0" distB="0" distL="0" distR="0">
            <wp:extent cx="628650" cy="781050"/>
            <wp:effectExtent l="0" t="0" r="0" b="0"/>
            <wp:docPr id="1" name="Рисунок 7" descr="Герб цв - копия"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Герб цв - копия" title=""/>
                    <pic:cNvPicPr>
                      <a:picLocks noChangeAspect="1" noChangeArrowheads="1"/>
                    </pic:cNvPicPr>
                  </pic:nvPicPr>
                  <pic:blipFill>
                    <a:blip r:embed="rId2"/>
                    <a:stretch>
                      <a:fillRect/>
                    </a:stretch>
                  </pic:blipFill>
                  <pic:spPr bwMode="auto">
                    <a:xfrm>
                      <a:off x="0" y="0"/>
                      <a:ext cx="628650" cy="781050"/>
                    </a:xfrm>
                    <a:prstGeom prst="rect">
                      <a:avLst/>
                    </a:prstGeom>
                  </pic:spPr>
                </pic:pic>
              </a:graphicData>
            </a:graphic>
          </wp:inline>
        </w:drawing>
      </w:r>
    </w:p>
    <w:p>
      <w:pPr>
        <w:pStyle w:val="Normal"/>
        <w:jc w:val="center"/>
        <w:rPr>
          <w:rFonts w:ascii="Times New Roman" w:hAnsi="Times New Roman"/>
          <w:b/>
          <w:bCs/>
          <w:sz w:val="28"/>
          <w:szCs w:val="28"/>
        </w:rPr>
      </w:pPr>
      <w:r>
        <w:rPr>
          <w:b/>
          <w:bCs/>
          <w:sz w:val="28"/>
          <w:szCs w:val="28"/>
        </w:rPr>
      </w:r>
    </w:p>
    <w:p>
      <w:pPr>
        <w:pStyle w:val="Normal"/>
        <w:jc w:val="center"/>
        <w:rPr>
          <w:rFonts w:ascii="Times New Roman" w:hAnsi="Times New Roman"/>
          <w:b/>
          <w:bCs/>
          <w:sz w:val="28"/>
          <w:szCs w:val="28"/>
        </w:rPr>
      </w:pPr>
      <w:r>
        <w:rPr>
          <w:b/>
          <w:bCs/>
          <w:sz w:val="28"/>
          <w:szCs w:val="28"/>
        </w:rPr>
        <w:t>Администрация Палкинского муниципального округа</w:t>
      </w:r>
    </w:p>
    <w:p>
      <w:pPr>
        <w:pStyle w:val="NoSpacing"/>
        <w:jc w:val="center"/>
        <w:rPr>
          <w:b/>
          <w:sz w:val="24"/>
          <w:szCs w:val="24"/>
        </w:rPr>
      </w:pPr>
      <w:r>
        <w:rPr>
          <w:b/>
          <w:sz w:val="24"/>
          <w:szCs w:val="24"/>
        </w:rPr>
      </w:r>
    </w:p>
    <w:p>
      <w:pPr>
        <w:pStyle w:val="ConsPlusTitle"/>
        <w:spacing w:lineRule="auto" w:line="360"/>
        <w:jc w:val="center"/>
        <w:rPr>
          <w:sz w:val="24"/>
          <w:szCs w:val="24"/>
        </w:rPr>
      </w:pPr>
      <w:r>
        <w:rPr>
          <w:sz w:val="24"/>
          <w:szCs w:val="24"/>
        </w:rPr>
        <w:t>ПОСТАНОВЛЕНИЕ</w:t>
      </w:r>
    </w:p>
    <w:p>
      <w:pPr>
        <w:pStyle w:val="ConsPlusTitle"/>
        <w:rPr>
          <w:b w:val="false"/>
          <w:sz w:val="24"/>
          <w:szCs w:val="24"/>
        </w:rPr>
      </w:pPr>
      <w:r>
        <w:rPr>
          <w:b w:val="false"/>
          <w:sz w:val="24"/>
          <w:szCs w:val="24"/>
        </w:rPr>
      </w:r>
    </w:p>
    <w:p>
      <w:pPr>
        <w:pStyle w:val="ConsPlusTitle"/>
        <w:rPr>
          <w:b w:val="false"/>
          <w:sz w:val="24"/>
          <w:szCs w:val="24"/>
        </w:rPr>
      </w:pPr>
      <w:r>
        <w:rPr>
          <w:b w:val="false"/>
          <w:sz w:val="24"/>
          <w:szCs w:val="24"/>
        </w:rPr>
      </w:r>
    </w:p>
    <w:p>
      <w:pPr>
        <w:pStyle w:val="ConsPlusTitle"/>
        <w:rPr>
          <w:u w:val="none"/>
        </w:rPr>
      </w:pPr>
      <w:r>
        <w:rPr>
          <w:b w:val="false"/>
          <w:sz w:val="24"/>
          <w:szCs w:val="24"/>
          <w:u w:val="none"/>
        </w:rPr>
        <w:t xml:space="preserve">от </w:t>
      </w:r>
      <w:r>
        <w:rPr>
          <w:b w:val="false"/>
          <w:sz w:val="24"/>
          <w:szCs w:val="24"/>
          <w:u w:val="none"/>
        </w:rPr>
        <w:t>07</w:t>
      </w:r>
      <w:r>
        <w:rPr>
          <w:b w:val="false"/>
          <w:sz w:val="24"/>
          <w:szCs w:val="24"/>
          <w:u w:val="none"/>
        </w:rPr>
        <w:t xml:space="preserve">.05.2026 г.№ </w:t>
      </w:r>
      <w:r>
        <w:rPr>
          <w:b w:val="false"/>
          <w:sz w:val="24"/>
          <w:szCs w:val="24"/>
          <w:u w:val="none"/>
        </w:rPr>
        <w:t>224</w:t>
      </w:r>
    </w:p>
    <w:p>
      <w:pPr>
        <w:pStyle w:val="ConsPlusTitle"/>
        <w:rPr>
          <w:b w:val="false"/>
          <w:sz w:val="24"/>
          <w:szCs w:val="24"/>
        </w:rPr>
      </w:pPr>
      <w:r>
        <w:rPr>
          <w:b w:val="false"/>
          <w:sz w:val="24"/>
          <w:szCs w:val="24"/>
        </w:rPr>
        <w:t xml:space="preserve">     </w:t>
      </w:r>
      <w:r>
        <w:rPr>
          <w:b w:val="false"/>
          <w:sz w:val="24"/>
          <w:szCs w:val="24"/>
        </w:rPr>
        <w:t>рп. Палкино</w:t>
      </w:r>
    </w:p>
    <w:p>
      <w:pPr>
        <w:pStyle w:val="Heading1"/>
        <w:tabs>
          <w:tab w:val="clear" w:pos="720"/>
          <w:tab w:val="left" w:pos="5103" w:leader="none"/>
        </w:tabs>
        <w:ind w:end="4534"/>
        <w:jc w:val="center"/>
        <w:rPr>
          <w:sz w:val="24"/>
          <w:szCs w:val="24"/>
        </w:rPr>
      </w:pPr>
      <w:r>
        <w:rPr>
          <w:sz w:val="24"/>
          <w:szCs w:val="24"/>
        </w:rPr>
      </w:r>
    </w:p>
    <w:p>
      <w:pPr>
        <w:pStyle w:val="Heading1"/>
        <w:keepNext w:val="true"/>
        <w:widowControl/>
        <w:tabs>
          <w:tab w:val="clear" w:pos="720"/>
          <w:tab w:val="left" w:pos="5387" w:leader="none"/>
          <w:tab w:val="left" w:pos="6750" w:leader="none"/>
          <w:tab w:val="left" w:pos="9015" w:leader="none"/>
        </w:tabs>
        <w:suppressAutoHyphens w:val="true"/>
        <w:bidi w:val="0"/>
        <w:spacing w:before="0" w:after="0"/>
        <w:ind w:hanging="0" w:start="0" w:end="0"/>
        <w:jc w:val="center"/>
        <w:rPr>
          <w:b/>
          <w:bCs/>
        </w:rPr>
      </w:pPr>
      <w:r>
        <w:rPr>
          <w:b/>
          <w:bCs/>
          <w:sz w:val="24"/>
          <w:szCs w:val="24"/>
        </w:rPr>
        <w:t xml:space="preserve"> </w:t>
      </w:r>
      <w:r>
        <w:rPr>
          <w:b/>
          <w:bCs/>
          <w:sz w:val="24"/>
          <w:szCs w:val="24"/>
        </w:rPr>
        <w:t xml:space="preserve">Об утверждении Порядка составления и утверждения плана                         финансово-хозяйственной деятельности муниципальными бюджетными учреждениями, в отношении которых функции и полномочия </w:t>
      </w:r>
      <w:r>
        <w:rPr>
          <w:b/>
          <w:bCs/>
          <w:sz w:val="24"/>
          <w:szCs w:val="24"/>
        </w:rPr>
        <w:t>у</w:t>
      </w:r>
      <w:r>
        <w:rPr>
          <w:b/>
          <w:bCs/>
          <w:sz w:val="24"/>
          <w:szCs w:val="24"/>
        </w:rPr>
        <w:t>чредителя осуществляет Администрация Палкинского муниципального округа</w:t>
      </w:r>
    </w:p>
    <w:p>
      <w:pPr>
        <w:pStyle w:val="Normal"/>
        <w:jc w:val="both"/>
        <w:rPr>
          <w:sz w:val="24"/>
          <w:szCs w:val="24"/>
        </w:rPr>
      </w:pPr>
      <w:r>
        <w:rPr>
          <w:sz w:val="24"/>
          <w:szCs w:val="24"/>
        </w:rPr>
      </w:r>
    </w:p>
    <w:p>
      <w:pPr>
        <w:pStyle w:val="Normal"/>
        <w:rPr>
          <w:sz w:val="24"/>
          <w:szCs w:val="24"/>
        </w:rPr>
      </w:pPr>
      <w:r>
        <w:rPr>
          <w:sz w:val="24"/>
          <w:szCs w:val="24"/>
        </w:rPr>
      </w:r>
    </w:p>
    <w:p>
      <w:pPr>
        <w:pStyle w:val="Normal"/>
        <w:ind w:firstLine="709"/>
        <w:jc w:val="both"/>
        <w:rPr>
          <w:sz w:val="24"/>
          <w:szCs w:val="24"/>
        </w:rPr>
      </w:pPr>
      <w:r>
        <w:rPr>
          <w:sz w:val="24"/>
          <w:szCs w:val="24"/>
        </w:rPr>
        <w:t xml:space="preserve">В соответствии с подпунктом 6 пункта 3.3 статьи 32 Федерального закона от 12 января 1996 № 7-ФЗ «О некоммерческих организациях», Приказом Минфина России от 31 августа 2018 № 186н «О требованиях к составлению и утверждению плана финансово-хозяйственной деятельности государственного (муниципального) учреждения», </w:t>
      </w:r>
      <w:r>
        <w:rPr>
          <w:sz w:val="24"/>
          <w:szCs w:val="24"/>
        </w:rPr>
        <w:t xml:space="preserve">Администрация Палкинского муниципального округа </w:t>
      </w:r>
      <w:r>
        <w:rPr>
          <w:b/>
          <w:bCs/>
          <w:sz w:val="24"/>
          <w:szCs w:val="24"/>
        </w:rPr>
        <w:t>ПОСТАНОВЛЯЕТ:</w:t>
      </w:r>
    </w:p>
    <w:p>
      <w:pPr>
        <w:pStyle w:val="Normal"/>
        <w:tabs>
          <w:tab w:val="clear" w:pos="720"/>
          <w:tab w:val="left" w:pos="0" w:leader="none"/>
        </w:tabs>
        <w:ind w:hanging="0" w:start="0"/>
        <w:jc w:val="both"/>
        <w:rPr>
          <w:sz w:val="24"/>
          <w:szCs w:val="24"/>
        </w:rPr>
      </w:pPr>
      <w:r>
        <w:rPr>
          <w:sz w:val="24"/>
          <w:szCs w:val="24"/>
        </w:rPr>
        <w:tab/>
        <w:t>1. Утвердить прилагаемый Порядок составления и утверждения плана финансово-хозяйственной деятельности муниципальными бюджетными учреждениями, в отношении которых функции и полномочия учредителя осуществляет Администрация Палкинского муниципального округа (далее – Порядок).</w:t>
      </w:r>
    </w:p>
    <w:p>
      <w:pPr>
        <w:pStyle w:val="Normal"/>
        <w:tabs>
          <w:tab w:val="clear" w:pos="720"/>
          <w:tab w:val="left" w:pos="0" w:leader="none"/>
        </w:tabs>
        <w:ind w:hanging="0" w:start="0"/>
        <w:jc w:val="both"/>
        <w:rPr>
          <w:sz w:val="24"/>
          <w:szCs w:val="24"/>
        </w:rPr>
      </w:pPr>
      <w:r>
        <w:rPr>
          <w:sz w:val="24"/>
          <w:szCs w:val="24"/>
        </w:rPr>
        <w:tab/>
        <w:t>2.Настоящий Порядок применяется в целях составления и утверждения планов финансово-хозяйственной деятельности (далее – Планов) бюджетных учреждений Палкинского муниципального округа.</w:t>
      </w:r>
    </w:p>
    <w:p>
      <w:pPr>
        <w:pStyle w:val="ConsPlusTitle"/>
        <w:spacing w:lineRule="atLeast" w:line="240"/>
        <w:jc w:val="both"/>
        <w:rPr>
          <w:b w:val="false"/>
          <w:bCs w:val="false"/>
          <w:sz w:val="24"/>
          <w:szCs w:val="24"/>
        </w:rPr>
      </w:pPr>
      <w:r>
        <w:rPr>
          <w:b w:val="false"/>
          <w:sz w:val="24"/>
          <w:szCs w:val="24"/>
        </w:rPr>
        <w:tab/>
        <w:t>3. Признать утратившим силу  постановление Администрации Палкинского района от 23</w:t>
      </w:r>
      <w:r>
        <w:rPr>
          <w:b w:val="false"/>
          <w:bCs w:val="false"/>
          <w:sz w:val="24"/>
          <w:szCs w:val="24"/>
        </w:rPr>
        <w:t>.12.2019г. №537 «Об утверждении Порядка составления и утверждения плана финансово-хозяйственной деятельности муниципальных учреждений, в отношении которых функции и полномочия учредителя осуществляет Администрация Палкинского района».</w:t>
      </w:r>
    </w:p>
    <w:p>
      <w:pPr>
        <w:pStyle w:val="11"/>
        <w:widowControl w:val="false"/>
        <w:spacing w:lineRule="auto" w:line="300"/>
        <w:ind w:hanging="0" w:start="0" w:end="0"/>
        <w:jc w:val="both"/>
        <w:rPr>
          <w:sz w:val="24"/>
          <w:szCs w:val="24"/>
        </w:rPr>
      </w:pPr>
      <w:r>
        <w:rPr>
          <w:sz w:val="24"/>
          <w:szCs w:val="24"/>
        </w:rPr>
        <w:tab/>
        <w:t>4. Настоящее постановление вступает в силу со дня, следующего             за днем его официального опубликования.</w:t>
      </w:r>
    </w:p>
    <w:p>
      <w:pPr>
        <w:pStyle w:val="Normal"/>
        <w:tabs>
          <w:tab w:val="clear" w:pos="720"/>
          <w:tab w:val="left" w:pos="1211" w:leader="none"/>
        </w:tabs>
        <w:ind w:hanging="0" w:start="0"/>
        <w:jc w:val="both"/>
        <w:rPr>
          <w:sz w:val="24"/>
          <w:szCs w:val="24"/>
        </w:rPr>
      </w:pPr>
      <w:r>
        <w:rPr>
          <w:sz w:val="24"/>
          <w:szCs w:val="24"/>
        </w:rPr>
        <w:tab/>
        <w:t xml:space="preserve">5. Опубликовать настоящее постановление в сетевом издании «Нормативные акты Псковской области» </w:t>
      </w:r>
      <w:hyperlink r:id="rId3">
        <w:r>
          <w:rPr>
            <w:rStyle w:val="Hyperlink"/>
            <w:sz w:val="24"/>
            <w:szCs w:val="24"/>
            <w:lang w:val="en-US"/>
          </w:rPr>
          <w:t>http://pravo.pskov.ru</w:t>
        </w:r>
      </w:hyperlink>
      <w:r>
        <w:rPr>
          <w:sz w:val="24"/>
          <w:szCs w:val="24"/>
          <w:lang w:val="en-US"/>
        </w:rPr>
        <w:t xml:space="preserve"> </w:t>
      </w:r>
      <w:r>
        <w:rPr>
          <w:sz w:val="24"/>
          <w:szCs w:val="24"/>
          <w:lang w:val="ru-RU"/>
        </w:rPr>
        <w:t xml:space="preserve">и разместить на официальном сайте Палкинского муниципального округа </w:t>
      </w:r>
      <w:hyperlink r:id="rId4">
        <w:r>
          <w:rPr>
            <w:rStyle w:val="Hyperlink"/>
            <w:sz w:val="24"/>
            <w:szCs w:val="24"/>
            <w:lang w:val="en-US"/>
          </w:rPr>
          <w:t>http://palkino.gosuslugi.ru</w:t>
        </w:r>
      </w:hyperlink>
      <w:r>
        <w:rPr>
          <w:sz w:val="24"/>
          <w:szCs w:val="24"/>
          <w:lang w:val="en-US"/>
        </w:rPr>
        <w:t xml:space="preserve"> </w:t>
      </w:r>
      <w:r>
        <w:rPr>
          <w:sz w:val="24"/>
          <w:szCs w:val="24"/>
          <w:lang w:val="ru-RU"/>
        </w:rPr>
        <w:t>информационно-телекоммуникационной сети «Интернет»</w:t>
      </w: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rPr>
          <w:sz w:val="24"/>
          <w:szCs w:val="24"/>
        </w:rPr>
      </w:pPr>
      <w:r>
        <w:rPr>
          <w:sz w:val="24"/>
          <w:szCs w:val="24"/>
        </w:rPr>
      </w:r>
    </w:p>
    <w:p>
      <w:pPr>
        <w:pStyle w:val="Normal"/>
        <w:jc w:val="both"/>
        <w:rPr>
          <w:sz w:val="24"/>
          <w:szCs w:val="24"/>
        </w:rPr>
      </w:pPr>
      <w:r>
        <w:rPr>
          <w:sz w:val="24"/>
          <w:szCs w:val="24"/>
        </w:rPr>
        <w:t>Глава  Палкинского</w:t>
      </w:r>
    </w:p>
    <w:p>
      <w:pPr>
        <w:pStyle w:val="Normal"/>
        <w:jc w:val="both"/>
        <w:rPr>
          <w:sz w:val="24"/>
          <w:szCs w:val="24"/>
        </w:rPr>
      </w:pPr>
      <w:r>
        <w:rPr>
          <w:sz w:val="24"/>
          <w:szCs w:val="24"/>
        </w:rPr>
        <w:t>муниципального округа                                                                                    О.С. Потапова</w:t>
      </w:r>
    </w:p>
    <w:p>
      <w:pPr>
        <w:pStyle w:val="Normal"/>
        <w:jc w:val="both"/>
        <w:rPr>
          <w:sz w:val="24"/>
          <w:szCs w:val="24"/>
        </w:rPr>
      </w:pPr>
      <w:r>
        <w:rPr/>
      </w:r>
    </w:p>
    <w:p>
      <w:pPr>
        <w:pStyle w:val="Normal"/>
        <w:widowControl/>
        <w:tabs>
          <w:tab w:val="clear" w:pos="720"/>
          <w:tab w:val="left" w:pos="8805" w:leader="none"/>
        </w:tabs>
        <w:suppressAutoHyphens w:val="true"/>
        <w:bidi w:val="0"/>
        <w:spacing w:lineRule="auto" w:line="276" w:before="0" w:after="200"/>
        <w:ind w:hanging="0" w:start="0" w:end="0"/>
        <w:jc w:val="start"/>
        <w:rPr/>
      </w:pPr>
      <w:r>
        <w:rPr>
          <w:rFonts w:eastAsia="Courier New" w:cs="Times New Roman"/>
          <w:b w:val="false"/>
          <w:bCs w:val="false"/>
          <w:color w:val="000000"/>
          <w:kern w:val="2"/>
          <w:sz w:val="24"/>
          <w:szCs w:val="24"/>
          <w:u w:val="none"/>
          <w:lang w:val="ru-RU" w:eastAsia="ru-RU" w:bidi="ar-SA"/>
        </w:rPr>
        <w:t xml:space="preserve">Верно:Управляющий делами Администрации                                                                                        </w:t>
      </w:r>
      <w:r>
        <w:rPr>
          <w:rFonts w:eastAsia="Courier New" w:cs="Times New Roman"/>
          <w:kern w:val="2"/>
          <w:sz w:val="24"/>
          <w:szCs w:val="24"/>
          <w:u w:val="none"/>
          <w:lang w:eastAsia="ru-RU" w:bidi="ar-SA"/>
        </w:rPr>
        <w:t xml:space="preserve">Палкинского муниципального округа Костылева О.А.  </w:t>
      </w:r>
      <w:r>
        <w:br w:type="page"/>
      </w:r>
    </w:p>
    <w:p>
      <w:pPr>
        <w:pStyle w:val="BodyTextIndent3"/>
        <w:spacing w:before="0" w:after="0"/>
        <w:ind w:start="0"/>
        <w:jc w:val="end"/>
        <w:rPr>
          <w:caps/>
          <w:sz w:val="24"/>
          <w:szCs w:val="24"/>
        </w:rPr>
      </w:pPr>
      <w:r>
        <w:rPr>
          <w:sz w:val="24"/>
          <w:szCs w:val="24"/>
        </w:rPr>
        <w:t xml:space="preserve">                                           </w:t>
      </w:r>
      <w:r>
        <w:rPr>
          <w:caps/>
          <w:sz w:val="24"/>
          <w:szCs w:val="24"/>
        </w:rPr>
        <w:t>Утвержден</w:t>
      </w:r>
    </w:p>
    <w:p>
      <w:pPr>
        <w:pStyle w:val="BodyTextIndent3"/>
        <w:ind w:start="0"/>
        <w:jc w:val="end"/>
        <w:rPr>
          <w:sz w:val="24"/>
          <w:szCs w:val="24"/>
        </w:rPr>
      </w:pPr>
      <w:r>
        <w:rPr>
          <w:sz w:val="24"/>
          <w:szCs w:val="24"/>
        </w:rPr>
        <w:t>постановлением Администрации</w:t>
      </w:r>
    </w:p>
    <w:p>
      <w:pPr>
        <w:pStyle w:val="BodyTextIndent3"/>
        <w:ind w:start="0"/>
        <w:jc w:val="end"/>
        <w:rPr>
          <w:sz w:val="24"/>
          <w:szCs w:val="24"/>
        </w:rPr>
      </w:pPr>
      <w:r>
        <w:rPr>
          <w:sz w:val="24"/>
          <w:szCs w:val="24"/>
        </w:rPr>
        <w:t xml:space="preserve"> </w:t>
      </w:r>
      <w:r>
        <w:rPr>
          <w:sz w:val="24"/>
          <w:szCs w:val="24"/>
        </w:rPr>
        <w:t>Палкинского муниципального округа</w:t>
      </w:r>
    </w:p>
    <w:p>
      <w:pPr>
        <w:pStyle w:val="BodyTextIndent3"/>
        <w:ind w:start="0"/>
        <w:jc w:val="end"/>
        <w:rPr>
          <w:sz w:val="24"/>
          <w:szCs w:val="24"/>
        </w:rPr>
      </w:pPr>
      <w:r>
        <w:rPr>
          <w:sz w:val="24"/>
          <w:szCs w:val="24"/>
        </w:rPr>
        <w:t xml:space="preserve">от </w:t>
      </w:r>
      <w:r>
        <w:rPr>
          <w:sz w:val="24"/>
          <w:szCs w:val="24"/>
        </w:rPr>
        <w:t>07</w:t>
      </w:r>
      <w:r>
        <w:rPr>
          <w:sz w:val="24"/>
          <w:szCs w:val="24"/>
        </w:rPr>
        <w:t xml:space="preserve">.05.2026 г № </w:t>
      </w:r>
      <w:r>
        <w:rPr>
          <w:sz w:val="24"/>
          <w:szCs w:val="24"/>
        </w:rPr>
        <w:t>224</w:t>
      </w:r>
      <w:r>
        <w:rPr>
          <w:sz w:val="24"/>
          <w:szCs w:val="24"/>
        </w:rPr>
        <w:t xml:space="preserve">                                  </w:t>
      </w:r>
    </w:p>
    <w:p>
      <w:pPr>
        <w:pStyle w:val="Normal"/>
        <w:jc w:val="both"/>
        <w:rPr>
          <w:sz w:val="24"/>
          <w:szCs w:val="24"/>
        </w:rPr>
      </w:pPr>
      <w:r>
        <w:rPr>
          <w:sz w:val="24"/>
          <w:szCs w:val="24"/>
        </w:rPr>
      </w:r>
    </w:p>
    <w:p>
      <w:pPr>
        <w:pStyle w:val="Heading1"/>
        <w:jc w:val="center"/>
        <w:rPr>
          <w:b/>
          <w:caps/>
          <w:sz w:val="24"/>
          <w:szCs w:val="24"/>
        </w:rPr>
      </w:pPr>
      <w:r>
        <w:rPr>
          <w:b/>
          <w:caps/>
          <w:sz w:val="24"/>
          <w:szCs w:val="24"/>
        </w:rPr>
        <w:t>Порядок</w:t>
      </w:r>
    </w:p>
    <w:p>
      <w:pPr>
        <w:pStyle w:val="Heading1"/>
        <w:jc w:val="center"/>
        <w:rPr>
          <w:b/>
          <w:caps/>
          <w:sz w:val="24"/>
          <w:szCs w:val="24"/>
        </w:rPr>
      </w:pPr>
      <w:r>
        <w:rPr>
          <w:b/>
          <w:caps/>
          <w:sz w:val="24"/>
          <w:szCs w:val="24"/>
        </w:rPr>
        <w:t>составления и утверждения плана финансово-хозяйственной деятельности муниципальными бюджетными учреждениями, в отношении которых функции и полномочия учредителя осуществляет администрация ПАЛКИНСКОГО МУНИЦИПАЛЬНОГО ОКРУГА</w:t>
      </w:r>
    </w:p>
    <w:p>
      <w:pPr>
        <w:pStyle w:val="Normal"/>
        <w:jc w:val="both"/>
        <w:rPr>
          <w:sz w:val="24"/>
          <w:szCs w:val="24"/>
        </w:rPr>
      </w:pPr>
      <w:r>
        <w:rPr>
          <w:sz w:val="24"/>
          <w:szCs w:val="24"/>
        </w:rPr>
      </w:r>
    </w:p>
    <w:p>
      <w:pPr>
        <w:pStyle w:val="Normal"/>
        <w:jc w:val="center"/>
        <w:rPr>
          <w:b/>
          <w:sz w:val="24"/>
          <w:szCs w:val="24"/>
        </w:rPr>
      </w:pPr>
      <w:r>
        <w:rPr>
          <w:b/>
          <w:sz w:val="24"/>
          <w:szCs w:val="24"/>
        </w:rPr>
        <w:t>1. Общие положения</w:t>
      </w:r>
    </w:p>
    <w:p>
      <w:pPr>
        <w:pStyle w:val="BodyText2"/>
        <w:ind w:firstLine="709"/>
        <w:jc w:val="both"/>
        <w:rPr>
          <w:i w:val="false"/>
          <w:i w:val="false"/>
          <w:sz w:val="24"/>
          <w:szCs w:val="24"/>
        </w:rPr>
      </w:pPr>
      <w:r>
        <w:rPr>
          <w:i w:val="false"/>
          <w:sz w:val="24"/>
          <w:szCs w:val="24"/>
        </w:rPr>
      </w:r>
    </w:p>
    <w:p>
      <w:pPr>
        <w:pStyle w:val="BodyText2"/>
        <w:ind w:firstLine="709"/>
        <w:jc w:val="both"/>
        <w:rPr>
          <w:i w:val="false"/>
          <w:i w:val="false"/>
          <w:sz w:val="24"/>
          <w:szCs w:val="24"/>
        </w:rPr>
      </w:pPr>
      <w:r>
        <w:rPr>
          <w:i w:val="false"/>
          <w:sz w:val="24"/>
          <w:szCs w:val="24"/>
        </w:rPr>
        <w:t>1.1. Настоящий Порядок устанавливает единую процедуру составления и утверждения плана финансово-хозяйственной деятельности (далее – План) муниципального бюджетного учреждения (далее – учреждение), обособленного (структурного) подразделения учреждения без прав юридического лица, осуществляющего полномочия по ведению бухгалтерского учета (далее – подразделение), в отношении которых Администрация Палкинского муниципального округа осуществляет функции и полномочия учредителя.</w:t>
      </w:r>
    </w:p>
    <w:p>
      <w:pPr>
        <w:pStyle w:val="ConsPlusNormal"/>
        <w:ind w:firstLine="540"/>
        <w:jc w:val="both"/>
        <w:rPr>
          <w:sz w:val="24"/>
          <w:szCs w:val="24"/>
        </w:rPr>
      </w:pPr>
      <w:r>
        <w:rPr>
          <w:sz w:val="24"/>
          <w:szCs w:val="24"/>
        </w:rPr>
        <w:t>1.2.</w:t>
      </w:r>
      <w:r>
        <w:rPr>
          <w:i/>
          <w:sz w:val="24"/>
          <w:szCs w:val="24"/>
        </w:rPr>
        <w:t xml:space="preserve"> </w:t>
      </w:r>
      <w:r>
        <w:rPr>
          <w:sz w:val="24"/>
          <w:szCs w:val="24"/>
        </w:rPr>
        <w:t>План составляется на очередной финансовый год и плановый период, в соответствии с требованиями настоящего порядка, действует в течение срока действия решения о бюджете Палкинского муниципального округа.</w:t>
      </w:r>
    </w:p>
    <w:p>
      <w:pPr>
        <w:pStyle w:val="ConsPlusNormal"/>
        <w:ind w:firstLine="709"/>
        <w:jc w:val="both"/>
        <w:rPr>
          <w:sz w:val="24"/>
          <w:szCs w:val="24"/>
        </w:rPr>
      </w:pPr>
      <w:r>
        <w:rPr>
          <w:sz w:val="24"/>
          <w:szCs w:val="24"/>
        </w:rPr>
        <w:t>1.3. Составление Плана осуществляется по средством автоматизированной системы «БИС-СБОР».</w:t>
      </w:r>
    </w:p>
    <w:p>
      <w:pPr>
        <w:pStyle w:val="BodyText2"/>
        <w:ind w:firstLine="709"/>
        <w:jc w:val="both"/>
        <w:rPr>
          <w:i w:val="false"/>
          <w:i w:val="false"/>
          <w:sz w:val="24"/>
          <w:szCs w:val="24"/>
        </w:rPr>
      </w:pPr>
      <w:r>
        <w:rPr>
          <w:i w:val="false"/>
          <w:sz w:val="24"/>
          <w:szCs w:val="24"/>
        </w:rPr>
      </w:r>
    </w:p>
    <w:p>
      <w:pPr>
        <w:pStyle w:val="Heading1"/>
        <w:jc w:val="center"/>
        <w:rPr>
          <w:b/>
          <w:sz w:val="24"/>
          <w:szCs w:val="24"/>
        </w:rPr>
      </w:pPr>
      <w:r>
        <w:rPr>
          <w:b/>
          <w:sz w:val="24"/>
          <w:szCs w:val="24"/>
        </w:rPr>
        <w:t>2. Порядок составления Плана</w:t>
      </w:r>
    </w:p>
    <w:p>
      <w:pPr>
        <w:pStyle w:val="Normal"/>
        <w:jc w:val="both"/>
        <w:rPr>
          <w:sz w:val="24"/>
          <w:szCs w:val="24"/>
        </w:rPr>
      </w:pPr>
      <w:r>
        <w:rPr>
          <w:sz w:val="24"/>
          <w:szCs w:val="24"/>
        </w:rPr>
      </w:r>
    </w:p>
    <w:p>
      <w:pPr>
        <w:pStyle w:val="ConsPlusNormal"/>
        <w:ind w:firstLine="709"/>
        <w:jc w:val="both"/>
        <w:rPr>
          <w:sz w:val="24"/>
          <w:szCs w:val="24"/>
        </w:rPr>
      </w:pPr>
      <w:r>
        <w:rPr>
          <w:sz w:val="24"/>
          <w:szCs w:val="24"/>
        </w:rPr>
        <w:t>2.1. План составляется учреждением (подразделением) по кассовому методу в рублях с точностью до двух знаков после запятой.</w:t>
      </w:r>
    </w:p>
    <w:p>
      <w:pPr>
        <w:pStyle w:val="ConsPlusNormal"/>
        <w:ind w:firstLine="709"/>
        <w:jc w:val="both"/>
        <w:rPr>
          <w:sz w:val="24"/>
          <w:szCs w:val="24"/>
        </w:rPr>
      </w:pPr>
      <w:r>
        <w:rPr>
          <w:sz w:val="24"/>
          <w:szCs w:val="24"/>
        </w:rPr>
        <w:t>2.2. Форма Плана состоит из заголовочной части и двух табличных разделов, в которых отражают:</w:t>
      </w:r>
    </w:p>
    <w:p>
      <w:pPr>
        <w:pStyle w:val="ConsPlusNormal"/>
        <w:ind w:firstLine="709"/>
        <w:jc w:val="both"/>
        <w:rPr>
          <w:sz w:val="24"/>
          <w:szCs w:val="24"/>
        </w:rPr>
      </w:pPr>
      <w:r>
        <w:rPr>
          <w:sz w:val="24"/>
          <w:szCs w:val="24"/>
        </w:rPr>
        <w:t>-поступления и выплаты (раздел 1)</w:t>
      </w:r>
    </w:p>
    <w:p>
      <w:pPr>
        <w:pStyle w:val="ConsPlusNormal"/>
        <w:ind w:firstLine="709"/>
        <w:jc w:val="both"/>
        <w:rPr>
          <w:sz w:val="24"/>
          <w:szCs w:val="24"/>
        </w:rPr>
      </w:pPr>
      <w:r>
        <w:rPr>
          <w:sz w:val="24"/>
          <w:szCs w:val="24"/>
        </w:rPr>
        <w:t>-сведения по выплатам на закупки товаров, работ , услуг (раздел 2).</w:t>
      </w:r>
    </w:p>
    <w:p>
      <w:pPr>
        <w:pStyle w:val="ConsPlusNormal"/>
        <w:ind w:firstLine="709"/>
        <w:jc w:val="both"/>
        <w:rPr>
          <w:sz w:val="24"/>
          <w:szCs w:val="24"/>
        </w:rPr>
      </w:pPr>
      <w:r>
        <w:rPr>
          <w:sz w:val="24"/>
          <w:szCs w:val="24"/>
        </w:rPr>
        <w:t>2.3 В заголовочной части Плана указывается:</w:t>
      </w:r>
    </w:p>
    <w:p>
      <w:pPr>
        <w:pStyle w:val="ConsPlusNormal"/>
        <w:ind w:firstLine="709"/>
        <w:jc w:val="both"/>
        <w:rPr>
          <w:sz w:val="24"/>
          <w:szCs w:val="24"/>
        </w:rPr>
      </w:pPr>
      <w:r>
        <w:rPr>
          <w:sz w:val="24"/>
          <w:szCs w:val="24"/>
        </w:rPr>
        <w:t>- гриф утверждения документа, содержащий наименование должности, подпись (и ее расшифровку) лица, уполномоченного утверждать План, и дату утверждения;</w:t>
      </w:r>
    </w:p>
    <w:p>
      <w:pPr>
        <w:pStyle w:val="ConsPlusNormal"/>
        <w:ind w:firstLine="709"/>
        <w:jc w:val="both"/>
        <w:rPr>
          <w:sz w:val="24"/>
          <w:szCs w:val="24"/>
        </w:rPr>
      </w:pPr>
      <w:r>
        <w:rPr>
          <w:sz w:val="24"/>
          <w:szCs w:val="24"/>
        </w:rPr>
        <w:t>- наименование документа;</w:t>
      </w:r>
    </w:p>
    <w:p>
      <w:pPr>
        <w:pStyle w:val="ConsPlusNormal"/>
        <w:ind w:firstLine="709"/>
        <w:jc w:val="both"/>
        <w:rPr>
          <w:sz w:val="24"/>
          <w:szCs w:val="24"/>
        </w:rPr>
      </w:pPr>
      <w:r>
        <w:rPr>
          <w:sz w:val="24"/>
          <w:szCs w:val="24"/>
        </w:rPr>
        <w:t>- финансовый год и плановый период, на который представлены содержащиеся в документе сведения;</w:t>
      </w:r>
    </w:p>
    <w:p>
      <w:pPr>
        <w:pStyle w:val="ConsPlusNormal"/>
        <w:ind w:firstLine="709"/>
        <w:jc w:val="both"/>
        <w:rPr>
          <w:sz w:val="24"/>
          <w:szCs w:val="24"/>
        </w:rPr>
      </w:pPr>
      <w:r>
        <w:rPr>
          <w:sz w:val="24"/>
          <w:szCs w:val="24"/>
        </w:rPr>
        <w:t>- дата составления документа;</w:t>
      </w:r>
    </w:p>
    <w:p>
      <w:pPr>
        <w:pStyle w:val="ConsPlusNormal"/>
        <w:ind w:firstLine="709"/>
        <w:jc w:val="both"/>
        <w:rPr>
          <w:sz w:val="24"/>
          <w:szCs w:val="24"/>
        </w:rPr>
      </w:pPr>
      <w:r>
        <w:rPr>
          <w:sz w:val="24"/>
          <w:szCs w:val="24"/>
        </w:rPr>
        <w:t>- наименование органа, осуществляющего функции и полномочия учредителя;</w:t>
      </w:r>
    </w:p>
    <w:p>
      <w:pPr>
        <w:pStyle w:val="ConsPlusNormal"/>
        <w:ind w:firstLine="709"/>
        <w:jc w:val="both"/>
        <w:rPr>
          <w:sz w:val="24"/>
          <w:szCs w:val="24"/>
        </w:rPr>
      </w:pPr>
      <w:r>
        <w:rPr>
          <w:sz w:val="24"/>
          <w:szCs w:val="24"/>
        </w:rPr>
        <w:t>- дополнительные реквизиты: код по сводному реестру, глава по БК;</w:t>
      </w:r>
    </w:p>
    <w:p>
      <w:pPr>
        <w:pStyle w:val="ConsPlusNormal"/>
        <w:ind w:firstLine="709"/>
        <w:jc w:val="both"/>
        <w:rPr>
          <w:sz w:val="24"/>
          <w:szCs w:val="24"/>
        </w:rPr>
      </w:pPr>
      <w:r>
        <w:rPr>
          <w:sz w:val="24"/>
          <w:szCs w:val="24"/>
        </w:rPr>
        <w:t>- наименование учреждения;</w:t>
      </w:r>
    </w:p>
    <w:p>
      <w:pPr>
        <w:pStyle w:val="ConsPlusNormal"/>
        <w:ind w:firstLine="709"/>
        <w:jc w:val="both"/>
        <w:rPr>
          <w:sz w:val="24"/>
          <w:szCs w:val="24"/>
        </w:rPr>
      </w:pPr>
      <w:r>
        <w:rPr>
          <w:sz w:val="24"/>
          <w:szCs w:val="24"/>
        </w:rPr>
        <w:t>-дополнительные реквизиты, идентифицирующие учреждение: код по сводному реестру, идентификационный номер налогоплательщика (ИНН) и значение кода причины постановки на учет (КПП) учреждения;</w:t>
      </w:r>
    </w:p>
    <w:p>
      <w:pPr>
        <w:pStyle w:val="ConsPlusNormal"/>
        <w:ind w:firstLine="709"/>
        <w:jc w:val="both"/>
        <w:rPr>
          <w:sz w:val="24"/>
          <w:szCs w:val="24"/>
        </w:rPr>
      </w:pPr>
      <w:r>
        <w:rPr>
          <w:sz w:val="24"/>
          <w:szCs w:val="24"/>
        </w:rPr>
        <w:t>- наименование единиц измерения показателей, включаемых в План, и их коды по общероссийскому классификатору единиц измерения (ОКЕИ).</w:t>
      </w:r>
    </w:p>
    <w:p>
      <w:pPr>
        <w:pStyle w:val="ConsPlusNormal"/>
        <w:ind w:firstLine="709"/>
        <w:jc w:val="both"/>
        <w:rPr>
          <w:sz w:val="24"/>
          <w:szCs w:val="24"/>
        </w:rPr>
      </w:pPr>
      <w:r>
        <w:rPr>
          <w:sz w:val="24"/>
          <w:szCs w:val="24"/>
        </w:rPr>
        <w:t>2.4. При составлении Плана (внесения изменений) устанавливается (уточняется) плановый объем поступлений и выплат, в соответствии с прилагаемой формой (Приложение 1).</w:t>
      </w:r>
    </w:p>
    <w:p>
      <w:pPr>
        <w:pStyle w:val="ConsPlusNormal"/>
        <w:ind w:firstLine="709"/>
        <w:jc w:val="both"/>
        <w:rPr>
          <w:sz w:val="24"/>
          <w:szCs w:val="24"/>
        </w:rPr>
      </w:pPr>
      <w:r>
        <w:rPr>
          <w:sz w:val="24"/>
          <w:szCs w:val="24"/>
        </w:rPr>
        <w:t>1) с учетом планируемых объемов поступлений:</w:t>
      </w:r>
    </w:p>
    <w:p>
      <w:pPr>
        <w:pStyle w:val="ConsPlusNormal"/>
        <w:ind w:firstLine="709"/>
        <w:jc w:val="both"/>
        <w:rPr>
          <w:sz w:val="24"/>
          <w:szCs w:val="24"/>
        </w:rPr>
      </w:pPr>
      <w:r>
        <w:rPr>
          <w:sz w:val="24"/>
          <w:szCs w:val="24"/>
        </w:rPr>
        <w:t>- субсидий на финансовое обеспечение выполнения муниципального задания (далее- муниципальное задание);</w:t>
      </w:r>
    </w:p>
    <w:p>
      <w:pPr>
        <w:pStyle w:val="ConsPlusNormal"/>
        <w:ind w:firstLine="709"/>
        <w:jc w:val="both"/>
        <w:rPr>
          <w:sz w:val="24"/>
          <w:szCs w:val="24"/>
        </w:rPr>
      </w:pPr>
      <w:r>
        <w:rPr>
          <w:sz w:val="24"/>
          <w:szCs w:val="24"/>
        </w:rPr>
        <w:t>-  субсидий, предоставляемых в соответствии с абзацем вторым пункта1 статьи 78.1 Бюджетного кодекса Российской Федерации и целей их предоставления;</w:t>
      </w:r>
    </w:p>
    <w:p>
      <w:pPr>
        <w:pStyle w:val="ConsPlusNormal"/>
        <w:ind w:firstLine="709"/>
        <w:jc w:val="both"/>
        <w:rPr>
          <w:sz w:val="24"/>
          <w:szCs w:val="24"/>
        </w:rPr>
      </w:pPr>
      <w:r>
        <w:rPr>
          <w:sz w:val="24"/>
          <w:szCs w:val="24"/>
        </w:rPr>
        <w:t>-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(субсидия на осуществление капитальных вложений);</w:t>
      </w:r>
    </w:p>
    <w:p>
      <w:pPr>
        <w:pStyle w:val="ConsPlusNormal"/>
        <w:ind w:firstLine="709"/>
        <w:jc w:val="both"/>
        <w:rPr>
          <w:sz w:val="24"/>
          <w:szCs w:val="24"/>
        </w:rPr>
      </w:pPr>
      <w:r>
        <w:rPr>
          <w:sz w:val="24"/>
          <w:szCs w:val="24"/>
        </w:rPr>
        <w:t>- грантов, в том числе в форме субсидий, предоставляемых их бюджетов бюджетной системы (грант);</w:t>
      </w:r>
    </w:p>
    <w:p>
      <w:pPr>
        <w:pStyle w:val="ConsPlusNormal"/>
        <w:ind w:firstLine="709"/>
        <w:jc w:val="both"/>
        <w:rPr>
          <w:sz w:val="24"/>
          <w:szCs w:val="24"/>
        </w:rPr>
      </w:pPr>
      <w:r>
        <w:rPr>
          <w:sz w:val="24"/>
          <w:szCs w:val="24"/>
        </w:rPr>
        <w:t>-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законодательством, в рамках муниципального задания;</w:t>
      </w:r>
    </w:p>
    <w:p>
      <w:pPr>
        <w:pStyle w:val="ConsPlusNormal"/>
        <w:ind w:firstLine="709"/>
        <w:jc w:val="both"/>
        <w:rPr>
          <w:sz w:val="24"/>
          <w:szCs w:val="24"/>
        </w:rPr>
      </w:pPr>
      <w:r>
        <w:rPr>
          <w:sz w:val="24"/>
          <w:szCs w:val="24"/>
        </w:rPr>
        <w:t>- доходов от приносящей доход деятельности, предусмотренной уставом учреждения;</w:t>
      </w:r>
    </w:p>
    <w:p>
      <w:pPr>
        <w:pStyle w:val="ConsPlusNormal"/>
        <w:ind w:firstLine="709"/>
        <w:jc w:val="both"/>
        <w:rPr>
          <w:sz w:val="24"/>
          <w:szCs w:val="24"/>
        </w:rPr>
      </w:pPr>
      <w:r>
        <w:rPr>
          <w:sz w:val="24"/>
          <w:szCs w:val="24"/>
        </w:rPr>
        <w:t>Суммы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поступления от иной приносящей доход деятельности учреждения рассчитывается исходя из планируемого объема оказания услуг (работ) и планируемой стоимости их реализации.</w:t>
      </w:r>
    </w:p>
    <w:p>
      <w:pPr>
        <w:pStyle w:val="ConsPlusNormal"/>
        <w:spacing w:before="220" w:after="0"/>
        <w:ind w:firstLine="540"/>
        <w:jc w:val="both"/>
        <w:rPr>
          <w:sz w:val="24"/>
          <w:szCs w:val="24"/>
        </w:rPr>
      </w:pPr>
      <w:r>
        <w:rPr>
          <w:sz w:val="24"/>
          <w:szCs w:val="24"/>
        </w:rPr>
        <w:t>2) с учетом планируемых объемов выплат, связанных с осуществлением деятельности, предусмотренной уставом учреждения.</w:t>
      </w:r>
    </w:p>
    <w:p>
      <w:pPr>
        <w:pStyle w:val="ConsPlusNormal"/>
        <w:ind w:firstLine="540"/>
        <w:jc w:val="both"/>
        <w:rPr>
          <w:sz w:val="24"/>
          <w:szCs w:val="24"/>
        </w:rPr>
      </w:pPr>
      <w:r>
        <w:rPr>
          <w:sz w:val="24"/>
          <w:szCs w:val="24"/>
        </w:rPr>
      </w:r>
    </w:p>
    <w:p>
      <w:pPr>
        <w:pStyle w:val="ConsPlusNormal"/>
        <w:ind w:firstLine="540"/>
        <w:jc w:val="both"/>
        <w:rPr>
          <w:sz w:val="24"/>
          <w:szCs w:val="24"/>
        </w:rPr>
      </w:pPr>
      <w:r>
        <w:rPr>
          <w:sz w:val="24"/>
          <w:szCs w:val="24"/>
        </w:rPr>
        <w:t xml:space="preserve">2.5. План  составляется на основании обоснований (расчетов) плановых показателей поступлений и выплат, требования к формированию которых установлены в </w:t>
      </w:r>
      <w:hyperlink w:anchor="P125">
        <w:r>
          <w:rPr>
            <w:rStyle w:val="ListLabel20"/>
            <w:sz w:val="24"/>
            <w:szCs w:val="24"/>
          </w:rPr>
          <w:t>главе I</w:t>
        </w:r>
      </w:hyperlink>
      <w:r>
        <w:rPr>
          <w:sz w:val="24"/>
          <w:szCs w:val="24"/>
          <w:lang w:val="en-US"/>
        </w:rPr>
        <w:t>II</w:t>
      </w:r>
      <w:r>
        <w:rPr>
          <w:sz w:val="24"/>
          <w:szCs w:val="24"/>
        </w:rPr>
        <w:t xml:space="preserve"> Порядка. Показатели 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pPr>
        <w:pStyle w:val="ConsPlusNormal"/>
        <w:ind w:firstLine="540"/>
        <w:jc w:val="both"/>
        <w:rPr>
          <w:sz w:val="24"/>
          <w:szCs w:val="24"/>
        </w:rPr>
      </w:pPr>
      <w:r>
        <w:rPr>
          <w:sz w:val="24"/>
          <w:szCs w:val="24"/>
        </w:rPr>
        <w:t>а) планируемых поступлений:</w:t>
      </w:r>
    </w:p>
    <w:p>
      <w:pPr>
        <w:pStyle w:val="ConsPlusNormal"/>
        <w:ind w:firstLine="540"/>
        <w:jc w:val="both"/>
        <w:rPr>
          <w:sz w:val="24"/>
          <w:szCs w:val="24"/>
        </w:rPr>
      </w:pPr>
      <w:r>
        <w:rPr>
          <w:sz w:val="24"/>
          <w:szCs w:val="24"/>
        </w:rPr>
        <w:t>- от доходов – по коду аналитической группы подвида доходов бюджетов классификации кодов бюджетов классификации;</w:t>
      </w:r>
    </w:p>
    <w:p>
      <w:pPr>
        <w:pStyle w:val="ConsPlusNormal"/>
        <w:ind w:firstLine="540"/>
        <w:jc w:val="both"/>
        <w:rPr>
          <w:sz w:val="24"/>
          <w:szCs w:val="24"/>
        </w:rPr>
      </w:pPr>
      <w:r>
        <w:rPr>
          <w:sz w:val="24"/>
          <w:szCs w:val="24"/>
        </w:rPr>
        <w:t>-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pPr>
        <w:pStyle w:val="ConsPlusNormal"/>
        <w:ind w:firstLine="540"/>
        <w:jc w:val="both"/>
        <w:rPr>
          <w:sz w:val="24"/>
          <w:szCs w:val="24"/>
        </w:rPr>
      </w:pPr>
      <w:r>
        <w:rPr>
          <w:sz w:val="24"/>
          <w:szCs w:val="24"/>
        </w:rPr>
        <w:t>б) планируемых выплат:</w:t>
      </w:r>
    </w:p>
    <w:p>
      <w:pPr>
        <w:pStyle w:val="ConsPlusNormal"/>
        <w:ind w:firstLine="540"/>
        <w:jc w:val="both"/>
        <w:rPr>
          <w:sz w:val="24"/>
          <w:szCs w:val="24"/>
        </w:rPr>
      </w:pPr>
      <w:r>
        <w:rPr>
          <w:sz w:val="24"/>
          <w:szCs w:val="24"/>
        </w:rPr>
        <w:t>- по расходам - по кодам видов расходов классификации расходов бюджетов;</w:t>
      </w:r>
    </w:p>
    <w:p>
      <w:pPr>
        <w:pStyle w:val="ConsPlusNormal"/>
        <w:ind w:firstLine="540"/>
        <w:jc w:val="both"/>
        <w:rPr>
          <w:sz w:val="24"/>
          <w:szCs w:val="24"/>
        </w:rPr>
      </w:pPr>
      <w:r>
        <w:rPr>
          <w:sz w:val="24"/>
          <w:szCs w:val="24"/>
        </w:rPr>
        <w:t>-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pPr>
        <w:pStyle w:val="ConsPlusNormal"/>
        <w:ind w:firstLine="540"/>
        <w:jc w:val="both"/>
        <w:rPr>
          <w:sz w:val="24"/>
          <w:szCs w:val="24"/>
        </w:rPr>
      </w:pPr>
      <w:r>
        <w:rPr>
          <w:sz w:val="24"/>
          <w:szCs w:val="24"/>
        </w:rPr>
        <w:t>- по уплате налогов, объектом налогообложения которых являются доходы (прибыль) учреждения, - по коду аналитической группы подвида доходов бюджетов.</w:t>
      </w:r>
    </w:p>
    <w:p>
      <w:pPr>
        <w:pStyle w:val="ConsPlusNormal"/>
        <w:ind w:firstLine="540"/>
        <w:jc w:val="both"/>
        <w:rPr>
          <w:sz w:val="24"/>
          <w:szCs w:val="24"/>
        </w:rPr>
      </w:pPr>
      <w:r>
        <w:rPr>
          <w:sz w:val="24"/>
          <w:szCs w:val="24"/>
        </w:rPr>
        <w:t>Показатели Плана формируются с дополнительной классификацией детализацией по кодам статей (подстатей) групп (статей) классификации сектора государственного управления и (или) колов аналитических показателей.</w:t>
      </w:r>
    </w:p>
    <w:p>
      <w:pPr>
        <w:pStyle w:val="ConsPlusNormal"/>
        <w:jc w:val="both"/>
        <w:rPr>
          <w:sz w:val="24"/>
          <w:szCs w:val="24"/>
        </w:rPr>
      </w:pPr>
      <w:r>
        <w:rPr>
          <w:sz w:val="24"/>
          <w:szCs w:val="24"/>
        </w:rPr>
        <w:t xml:space="preserve">        </w:t>
      </w:r>
      <w:r>
        <w:rPr>
          <w:sz w:val="24"/>
          <w:szCs w:val="24"/>
        </w:rPr>
        <w:t>2.6.Изменение показателей Плана в течение текущего финансового года должно осуществляться в связи с:</w:t>
      </w:r>
    </w:p>
    <w:p>
      <w:pPr>
        <w:pStyle w:val="ConsPlusNormal"/>
        <w:ind w:start="851"/>
        <w:jc w:val="both"/>
        <w:rPr>
          <w:sz w:val="24"/>
          <w:szCs w:val="24"/>
        </w:rPr>
      </w:pPr>
      <w:r>
        <w:rPr>
          <w:sz w:val="24"/>
          <w:szCs w:val="24"/>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pPr>
        <w:pStyle w:val="ConsPlusNormal"/>
        <w:ind w:start="851"/>
        <w:jc w:val="both"/>
        <w:rPr>
          <w:sz w:val="24"/>
          <w:szCs w:val="24"/>
        </w:rPr>
      </w:pPr>
      <w:r>
        <w:rPr>
          <w:sz w:val="24"/>
          <w:szCs w:val="24"/>
        </w:rPr>
        <w:t>б) изменением объемов планируемых поступлений, а также объемов и (или) направлений выплат, в том числе в связи с:</w:t>
      </w:r>
    </w:p>
    <w:p>
      <w:pPr>
        <w:pStyle w:val="ConsPlusNormal"/>
        <w:ind w:start="851"/>
        <w:jc w:val="both"/>
        <w:rPr>
          <w:sz w:val="24"/>
          <w:szCs w:val="24"/>
        </w:rPr>
      </w:pPr>
      <w:r>
        <w:rPr>
          <w:sz w:val="24"/>
          <w:szCs w:val="24"/>
        </w:rPr>
        <w:t>- изменением объема предоставляемых субсидий на финансовое обеспечения  муниципального задания, целевых субсидий, субсидий на осуществление капитальных вложений, грантов;</w:t>
      </w:r>
    </w:p>
    <w:p>
      <w:pPr>
        <w:pStyle w:val="ConsPlusNormal"/>
        <w:ind w:start="851"/>
        <w:jc w:val="both"/>
        <w:rPr>
          <w:sz w:val="24"/>
          <w:szCs w:val="24"/>
        </w:rPr>
      </w:pPr>
      <w:r>
        <w:rPr>
          <w:sz w:val="24"/>
          <w:szCs w:val="24"/>
        </w:rPr>
        <w:t>- изменением объема услуг (работ), предоставляемых за плату;</w:t>
      </w:r>
    </w:p>
    <w:p>
      <w:pPr>
        <w:pStyle w:val="Normal"/>
        <w:jc w:val="both"/>
        <w:rPr>
          <w:sz w:val="24"/>
          <w:szCs w:val="24"/>
        </w:rPr>
      </w:pPr>
      <w:r>
        <w:rPr>
          <w:sz w:val="24"/>
          <w:szCs w:val="24"/>
        </w:rPr>
        <w:t xml:space="preserve">            </w:t>
      </w:r>
      <w:r>
        <w:rPr>
          <w:sz w:val="24"/>
          <w:szCs w:val="24"/>
        </w:rPr>
        <w:t xml:space="preserve">-  поступлением средств дебиторской задолженности прошлых лет, не    </w:t>
      </w:r>
    </w:p>
    <w:p>
      <w:pPr>
        <w:pStyle w:val="Normal"/>
        <w:jc w:val="both"/>
        <w:rPr>
          <w:sz w:val="24"/>
          <w:szCs w:val="24"/>
        </w:rPr>
      </w:pPr>
      <w:r>
        <w:rPr>
          <w:sz w:val="24"/>
          <w:szCs w:val="24"/>
        </w:rPr>
        <w:t xml:space="preserve"> </w:t>
      </w:r>
      <w:r>
        <w:rPr>
          <w:sz w:val="24"/>
          <w:szCs w:val="24"/>
        </w:rPr>
        <w:t>включенных в показатели Плана при его составлении;</w:t>
      </w:r>
    </w:p>
    <w:p>
      <w:pPr>
        <w:pStyle w:val="Normal"/>
        <w:jc w:val="both"/>
        <w:rPr>
          <w:sz w:val="24"/>
          <w:szCs w:val="24"/>
        </w:rPr>
      </w:pPr>
      <w:r>
        <w:rPr>
          <w:sz w:val="24"/>
          <w:szCs w:val="24"/>
        </w:rPr>
        <w:t xml:space="preserve">            </w:t>
      </w:r>
      <w:r>
        <w:rPr>
          <w:sz w:val="24"/>
          <w:szCs w:val="24"/>
        </w:rPr>
        <w:t>- увеличением выплат по неисполненным обязательствам прошлых лет, не включенных в показатели Плана при его составлении;</w:t>
      </w:r>
    </w:p>
    <w:p>
      <w:pPr>
        <w:pStyle w:val="Normal"/>
        <w:jc w:val="both"/>
        <w:rPr>
          <w:sz w:val="24"/>
          <w:szCs w:val="24"/>
        </w:rPr>
      </w:pPr>
      <w:bookmarkStart w:id="0" w:name="sub_10123"/>
      <w:bookmarkEnd w:id="0"/>
      <w:r>
        <w:rPr>
          <w:sz w:val="24"/>
          <w:szCs w:val="24"/>
        </w:rPr>
        <w:t xml:space="preserve">         </w:t>
      </w:r>
      <w:r>
        <w:rPr>
          <w:sz w:val="24"/>
          <w:szCs w:val="24"/>
        </w:rPr>
        <w:t>в) проведением реорганизации учреждения.</w:t>
      </w:r>
    </w:p>
    <w:p>
      <w:pPr>
        <w:pStyle w:val="Normal"/>
        <w:jc w:val="both"/>
        <w:rPr>
          <w:sz w:val="24"/>
          <w:szCs w:val="24"/>
        </w:rPr>
      </w:pPr>
      <w:bookmarkStart w:id="1" w:name="sub_10123_Копия_1"/>
      <w:bookmarkStart w:id="2" w:name="sub_1013"/>
      <w:bookmarkEnd w:id="1"/>
      <w:bookmarkEnd w:id="2"/>
      <w:r>
        <w:rPr>
          <w:sz w:val="24"/>
          <w:szCs w:val="24"/>
        </w:rPr>
        <w:t xml:space="preserve">      </w:t>
      </w:r>
      <w:r>
        <w:rPr>
          <w:sz w:val="24"/>
          <w:szCs w:val="24"/>
        </w:rPr>
        <w:t>2.7.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pPr>
        <w:pStyle w:val="Normal"/>
        <w:jc w:val="both"/>
        <w:rPr>
          <w:sz w:val="24"/>
          <w:szCs w:val="24"/>
        </w:rPr>
      </w:pPr>
      <w:bookmarkStart w:id="3" w:name="sub_1014"/>
      <w:bookmarkStart w:id="4" w:name="sub_1013_Копия_1"/>
      <w:bookmarkEnd w:id="4"/>
      <w:r>
        <w:rPr>
          <w:sz w:val="24"/>
          <w:szCs w:val="24"/>
        </w:rPr>
        <w:t xml:space="preserve">     </w:t>
      </w:r>
      <w:r>
        <w:rPr>
          <w:sz w:val="24"/>
          <w:szCs w:val="24"/>
        </w:rPr>
        <w:t xml:space="preserve">2.8. Внесение изменений в показатели </w:t>
      </w:r>
      <w:hyperlink w:anchor="sub_11000">
        <w:r>
          <w:rPr>
            <w:rStyle w:val="ListLabel21"/>
            <w:b w:val="false"/>
            <w:bCs/>
            <w:color w:val="000000"/>
            <w:sz w:val="24"/>
            <w:szCs w:val="24"/>
          </w:rPr>
          <w:t>Плана</w:t>
        </w:r>
      </w:hyperlink>
      <w:r>
        <w:rPr>
          <w:sz w:val="24"/>
          <w:szCs w:val="24"/>
        </w:rPr>
        <w:t xml:space="preserve">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w:t>
      </w:r>
      <w:bookmarkStart w:id="5" w:name="sub_1015"/>
      <w:bookmarkEnd w:id="3"/>
      <w:r>
        <w:rPr>
          <w:sz w:val="24"/>
          <w:szCs w:val="24"/>
        </w:rPr>
        <w:t>:</w:t>
      </w:r>
    </w:p>
    <w:p>
      <w:pPr>
        <w:pStyle w:val="Normal"/>
        <w:jc w:val="both"/>
        <w:rPr>
          <w:sz w:val="24"/>
          <w:szCs w:val="24"/>
        </w:rPr>
      </w:pPr>
      <w:bookmarkStart w:id="6" w:name="sub_10151"/>
      <w:bookmarkEnd w:id="5"/>
      <w:r>
        <w:rPr>
          <w:sz w:val="24"/>
          <w:szCs w:val="24"/>
        </w:rPr>
        <w:t>а) при поступлении в текущем финансовом году:</w:t>
      </w:r>
      <w:bookmarkEnd w:id="6"/>
    </w:p>
    <w:p>
      <w:pPr>
        <w:pStyle w:val="Normal"/>
        <w:jc w:val="both"/>
        <w:rPr>
          <w:sz w:val="24"/>
          <w:szCs w:val="24"/>
        </w:rPr>
      </w:pPr>
      <w:r>
        <w:rPr>
          <w:sz w:val="24"/>
          <w:szCs w:val="24"/>
        </w:rPr>
        <w:t>- сумм возврата дебиторской задолженности прошлых лет;</w:t>
      </w:r>
    </w:p>
    <w:p>
      <w:pPr>
        <w:pStyle w:val="Normal"/>
        <w:jc w:val="both"/>
        <w:rPr>
          <w:sz w:val="24"/>
          <w:szCs w:val="24"/>
        </w:rPr>
      </w:pPr>
      <w:r>
        <w:rPr>
          <w:sz w:val="24"/>
          <w:szCs w:val="24"/>
        </w:rPr>
        <w:t>- сумм, поступивших в возмещение ущерба, недостач, выявленных в текущем финансовом году;</w:t>
      </w:r>
    </w:p>
    <w:p>
      <w:pPr>
        <w:pStyle w:val="Normal"/>
        <w:jc w:val="both"/>
        <w:rPr>
          <w:sz w:val="24"/>
          <w:szCs w:val="24"/>
        </w:rPr>
      </w:pPr>
      <w:r>
        <w:rPr>
          <w:sz w:val="24"/>
          <w:szCs w:val="24"/>
        </w:rPr>
        <w:t>- сумм, поступивших по решению суда или на основании исполнительных документов;</w:t>
      </w:r>
    </w:p>
    <w:p>
      <w:pPr>
        <w:pStyle w:val="Normal"/>
        <w:jc w:val="both"/>
        <w:rPr>
          <w:sz w:val="24"/>
          <w:szCs w:val="24"/>
        </w:rPr>
      </w:pPr>
      <w:bookmarkStart w:id="7" w:name="sub_10152"/>
      <w:r>
        <w:rPr>
          <w:sz w:val="24"/>
          <w:szCs w:val="24"/>
        </w:rPr>
        <w:t>б) при необходимости осуществления выплат:</w:t>
      </w:r>
      <w:bookmarkEnd w:id="7"/>
    </w:p>
    <w:p>
      <w:pPr>
        <w:pStyle w:val="Normal"/>
        <w:jc w:val="both"/>
        <w:rPr>
          <w:sz w:val="24"/>
          <w:szCs w:val="24"/>
        </w:rPr>
      </w:pPr>
      <w:r>
        <w:rPr>
          <w:sz w:val="24"/>
          <w:szCs w:val="24"/>
        </w:rPr>
        <w:t>- по возврату в бюджет бюджетной системы Российской Федерации субсидий, полученных в прошлых отчетных периодах;</w:t>
      </w:r>
    </w:p>
    <w:p>
      <w:pPr>
        <w:pStyle w:val="Normal"/>
        <w:jc w:val="both"/>
        <w:rPr>
          <w:sz w:val="24"/>
          <w:szCs w:val="24"/>
        </w:rPr>
      </w:pPr>
      <w:r>
        <w:rPr>
          <w:sz w:val="24"/>
          <w:szCs w:val="24"/>
        </w:rPr>
        <w:t>- по возмещению ущерба;</w:t>
      </w:r>
    </w:p>
    <w:p>
      <w:pPr>
        <w:pStyle w:val="Normal"/>
        <w:jc w:val="both"/>
        <w:rPr>
          <w:sz w:val="24"/>
          <w:szCs w:val="24"/>
        </w:rPr>
      </w:pPr>
      <w:r>
        <w:rPr>
          <w:sz w:val="24"/>
          <w:szCs w:val="24"/>
        </w:rPr>
        <w:t>- по решению суда, на основании исполнительных документов;</w:t>
      </w:r>
    </w:p>
    <w:p>
      <w:pPr>
        <w:pStyle w:val="Normal"/>
        <w:jc w:val="both"/>
        <w:rPr>
          <w:sz w:val="24"/>
          <w:szCs w:val="24"/>
        </w:rPr>
      </w:pPr>
      <w:r>
        <w:rPr>
          <w:sz w:val="24"/>
          <w:szCs w:val="24"/>
        </w:rPr>
        <w:t>- по уплате штрафов, в том числе административных.</w:t>
      </w:r>
    </w:p>
    <w:p>
      <w:pPr>
        <w:pStyle w:val="Normal"/>
        <w:jc w:val="both"/>
        <w:rPr>
          <w:sz w:val="24"/>
          <w:szCs w:val="24"/>
        </w:rPr>
      </w:pPr>
      <w:bookmarkStart w:id="8" w:name="sub_1016"/>
      <w:bookmarkEnd w:id="8"/>
      <w:r>
        <w:rPr>
          <w:sz w:val="24"/>
          <w:szCs w:val="24"/>
        </w:rPr>
        <w:t xml:space="preserve">      </w:t>
      </w:r>
      <w:r>
        <w:rPr>
          <w:sz w:val="24"/>
          <w:szCs w:val="24"/>
        </w:rPr>
        <w:t xml:space="preserve">2.9. При внесении изменений в показатели </w:t>
      </w:r>
      <w:hyperlink w:anchor="sub_11000">
        <w:r>
          <w:rPr>
            <w:rStyle w:val="ListLabel21"/>
            <w:b w:val="false"/>
            <w:bCs/>
            <w:color w:val="000000"/>
            <w:sz w:val="24"/>
            <w:szCs w:val="24"/>
          </w:rPr>
          <w:t>Плана</w:t>
        </w:r>
      </w:hyperlink>
      <w:r>
        <w:rPr>
          <w:sz w:val="24"/>
          <w:szCs w:val="24"/>
        </w:rPr>
        <w:t xml:space="preserve"> в случае, проведения реорганизации учреждения:</w:t>
      </w:r>
    </w:p>
    <w:p>
      <w:pPr>
        <w:pStyle w:val="Normal"/>
        <w:jc w:val="both"/>
        <w:rPr>
          <w:sz w:val="24"/>
          <w:szCs w:val="24"/>
        </w:rPr>
      </w:pPr>
      <w:bookmarkStart w:id="9" w:name="sub_1016_Копия_1"/>
      <w:bookmarkStart w:id="10" w:name="sub_10161"/>
      <w:bookmarkEnd w:id="9"/>
      <w:bookmarkEnd w:id="10"/>
      <w:r>
        <w:rPr>
          <w:sz w:val="24"/>
          <w:szCs w:val="24"/>
        </w:rPr>
        <w:t>а) в форме присоединения, слияния - показатели Плана учреждения -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pPr>
        <w:pStyle w:val="Normal"/>
        <w:jc w:val="both"/>
        <w:rPr>
          <w:sz w:val="24"/>
          <w:szCs w:val="24"/>
        </w:rPr>
      </w:pPr>
      <w:bookmarkStart w:id="11" w:name="sub_10161_Копия_1"/>
      <w:bookmarkStart w:id="12" w:name="sub_10162"/>
      <w:bookmarkEnd w:id="11"/>
      <w:bookmarkEnd w:id="12"/>
      <w:r>
        <w:rPr>
          <w:sz w:val="24"/>
          <w:szCs w:val="24"/>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pPr>
        <w:pStyle w:val="Normal"/>
        <w:jc w:val="both"/>
        <w:rPr>
          <w:sz w:val="24"/>
          <w:szCs w:val="24"/>
        </w:rPr>
      </w:pPr>
      <w:bookmarkStart w:id="13" w:name="sub_10163"/>
      <w:bookmarkStart w:id="14" w:name="sub_10162_Копия_1"/>
      <w:bookmarkEnd w:id="14"/>
      <w:r>
        <w:rPr>
          <w:sz w:val="24"/>
          <w:szCs w:val="24"/>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bookmarkEnd w:id="13"/>
    </w:p>
    <w:p>
      <w:pPr>
        <w:pStyle w:val="Normal"/>
        <w:jc w:val="both"/>
        <w:rPr>
          <w:sz w:val="24"/>
          <w:szCs w:val="24"/>
        </w:rPr>
      </w:pPr>
      <w:r>
        <w:rPr>
          <w:sz w:val="24"/>
          <w:szCs w:val="24"/>
        </w:rPr>
        <w:t xml:space="preserve">    </w:t>
      </w:r>
      <w:r>
        <w:rPr>
          <w:sz w:val="24"/>
          <w:szCs w:val="24"/>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Планов учреждений до начала реорганизации.</w:t>
      </w:r>
    </w:p>
    <w:p>
      <w:pPr>
        <w:pStyle w:val="Normal"/>
        <w:jc w:val="both"/>
        <w:rPr>
          <w:sz w:val="24"/>
          <w:szCs w:val="24"/>
        </w:rPr>
      </w:pPr>
      <w:r>
        <w:rPr>
          <w:sz w:val="24"/>
          <w:szCs w:val="24"/>
        </w:rPr>
      </w:r>
    </w:p>
    <w:p>
      <w:pPr>
        <w:pStyle w:val="Heading1"/>
        <w:ind w:hanging="0" w:start="1211"/>
        <w:jc w:val="center"/>
        <w:rPr>
          <w:b/>
          <w:sz w:val="24"/>
          <w:szCs w:val="24"/>
        </w:rPr>
      </w:pPr>
      <w:r>
        <w:rPr>
          <w:b/>
          <w:sz w:val="24"/>
          <w:szCs w:val="24"/>
        </w:rPr>
        <w:t>3. Формирование обоснований (расчетов) плановых</w:t>
      </w:r>
    </w:p>
    <w:p>
      <w:pPr>
        <w:pStyle w:val="Heading1"/>
        <w:ind w:start="1211"/>
        <w:jc w:val="center"/>
        <w:rPr>
          <w:b/>
          <w:sz w:val="24"/>
          <w:szCs w:val="24"/>
        </w:rPr>
      </w:pPr>
      <w:r>
        <w:rPr>
          <w:b/>
          <w:sz w:val="24"/>
          <w:szCs w:val="24"/>
        </w:rPr>
        <w:t>показателей поступлений и выплат</w:t>
      </w:r>
    </w:p>
    <w:p>
      <w:pPr>
        <w:pStyle w:val="Normal"/>
        <w:jc w:val="both"/>
        <w:rPr>
          <w:sz w:val="24"/>
          <w:szCs w:val="24"/>
        </w:rPr>
      </w:pPr>
      <w:r>
        <w:rPr>
          <w:sz w:val="24"/>
          <w:szCs w:val="24"/>
        </w:rPr>
      </w:r>
    </w:p>
    <w:p>
      <w:pPr>
        <w:pStyle w:val="Normal"/>
        <w:jc w:val="both"/>
        <w:rPr>
          <w:sz w:val="24"/>
          <w:szCs w:val="24"/>
        </w:rPr>
      </w:pPr>
      <w:bookmarkStart w:id="15" w:name="sub_1017"/>
      <w:r>
        <w:rPr>
          <w:sz w:val="24"/>
          <w:szCs w:val="24"/>
        </w:rPr>
        <w:t xml:space="preserve">       </w:t>
      </w:r>
      <w:r>
        <w:rPr>
          <w:sz w:val="24"/>
          <w:szCs w:val="24"/>
        </w:rPr>
        <w:t>3.1.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bookmarkEnd w:id="15"/>
    </w:p>
    <w:p>
      <w:pPr>
        <w:pStyle w:val="Normal"/>
        <w:jc w:val="both"/>
        <w:rPr>
          <w:sz w:val="24"/>
          <w:szCs w:val="24"/>
        </w:rPr>
      </w:pPr>
      <w:r>
        <w:rPr>
          <w:sz w:val="24"/>
          <w:szCs w:val="24"/>
        </w:rPr>
        <w:t>3.2. 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pPr>
        <w:pStyle w:val="Normal"/>
        <w:jc w:val="both"/>
        <w:rPr>
          <w:sz w:val="24"/>
          <w:szCs w:val="24"/>
        </w:rPr>
      </w:pPr>
      <w:r>
        <w:rPr>
          <w:sz w:val="24"/>
          <w:szCs w:val="24"/>
        </w:rPr>
      </w:r>
    </w:p>
    <w:p>
      <w:pPr>
        <w:pStyle w:val="Normal"/>
        <w:jc w:val="both"/>
        <w:rPr>
          <w:sz w:val="24"/>
          <w:szCs w:val="24"/>
        </w:rPr>
      </w:pPr>
      <w:bookmarkStart w:id="16" w:name="sub_1018"/>
      <w:r>
        <w:rPr>
          <w:sz w:val="24"/>
          <w:szCs w:val="24"/>
        </w:rPr>
        <w:t xml:space="preserve">     </w:t>
      </w:r>
      <w:r>
        <w:rPr>
          <w:sz w:val="24"/>
          <w:szCs w:val="24"/>
        </w:rPr>
        <w:t>3.3. Расчеты доходов формируются:</w:t>
      </w:r>
      <w:bookmarkEnd w:id="16"/>
    </w:p>
    <w:p>
      <w:pPr>
        <w:pStyle w:val="Normal"/>
        <w:jc w:val="both"/>
        <w:rPr>
          <w:sz w:val="24"/>
          <w:szCs w:val="24"/>
        </w:rPr>
      </w:pPr>
      <w:r>
        <w:rPr>
          <w:sz w:val="24"/>
          <w:szCs w:val="24"/>
        </w:rPr>
        <w:t>- по доходам от использования собственности (в том числе доходы в виде арендной платы, платы за сервитут, за исключением платы за сервитут земельных участков, находящихся в муниципальной собственности, в соответствии с положениями п.3 ст.39.25 Земельного кодекса Российской Федерации);</w:t>
      </w:r>
    </w:p>
    <w:p>
      <w:pPr>
        <w:pStyle w:val="Normal"/>
        <w:jc w:val="both"/>
        <w:rPr>
          <w:sz w:val="24"/>
          <w:szCs w:val="24"/>
        </w:rPr>
      </w:pPr>
      <w:r>
        <w:rPr>
          <w:sz w:val="24"/>
          <w:szCs w:val="24"/>
        </w:rPr>
        <w:t>- по доходам от оказания услуг (выполнения работ) (в том числе в виде субсидии на финансовое обеспечение выполнения муниципального задания;</w:t>
      </w:r>
    </w:p>
    <w:p>
      <w:pPr>
        <w:pStyle w:val="Normal"/>
        <w:jc w:val="both"/>
        <w:rPr>
          <w:sz w:val="24"/>
          <w:szCs w:val="24"/>
        </w:rPr>
      </w:pPr>
      <w:r>
        <w:rPr>
          <w:sz w:val="24"/>
          <w:szCs w:val="24"/>
        </w:rPr>
        <w:t>- по доходам в виде штрафов, возмещения ущерба (в том числе включая штрафы, пени и неустойки за нарушение условий контрактов (договоров);</w:t>
      </w:r>
    </w:p>
    <w:p>
      <w:pPr>
        <w:pStyle w:val="Normal"/>
        <w:jc w:val="both"/>
        <w:rPr>
          <w:sz w:val="24"/>
          <w:szCs w:val="24"/>
        </w:rPr>
      </w:pPr>
      <w:r>
        <w:rPr>
          <w:sz w:val="24"/>
          <w:szCs w:val="24"/>
        </w:rPr>
        <w:t>- по доходам в виде безвозмездных денежных поступлений (в том числе грантов, пожертвований);</w:t>
      </w:r>
    </w:p>
    <w:p>
      <w:pPr>
        <w:pStyle w:val="Normal"/>
        <w:jc w:val="both"/>
        <w:rPr>
          <w:sz w:val="24"/>
          <w:szCs w:val="24"/>
        </w:rPr>
      </w:pPr>
      <w:r>
        <w:rPr>
          <w:sz w:val="24"/>
          <w:szCs w:val="24"/>
        </w:rPr>
        <w:t>- по доходам в виде целевых субсидий, а также субсидий на осуществление капитальных вложений;</w:t>
      </w:r>
    </w:p>
    <w:p>
      <w:pPr>
        <w:pStyle w:val="Normal"/>
        <w:jc w:val="both"/>
        <w:rPr>
          <w:sz w:val="24"/>
          <w:szCs w:val="24"/>
        </w:rPr>
      </w:pPr>
      <w:r>
        <w:rPr>
          <w:sz w:val="24"/>
          <w:szCs w:val="24"/>
        </w:rPr>
        <w:t>- 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pPr>
        <w:pStyle w:val="Normal"/>
        <w:jc w:val="both"/>
        <w:rPr>
          <w:sz w:val="24"/>
          <w:szCs w:val="24"/>
        </w:rPr>
      </w:pPr>
      <w:bookmarkStart w:id="17" w:name="sub_1019"/>
      <w:r>
        <w:rPr>
          <w:sz w:val="24"/>
          <w:szCs w:val="24"/>
        </w:rPr>
        <w:t xml:space="preserve">  </w:t>
      </w:r>
      <w:r>
        <w:rPr>
          <w:sz w:val="24"/>
          <w:szCs w:val="24"/>
        </w:rPr>
        <w:t>3.4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bookmarkEnd w:id="17"/>
    </w:p>
    <w:p>
      <w:pPr>
        <w:pStyle w:val="Normal"/>
        <w:jc w:val="both"/>
        <w:rPr>
          <w:sz w:val="24"/>
          <w:szCs w:val="24"/>
        </w:rPr>
      </w:pPr>
      <w:r>
        <w:rPr>
          <w:sz w:val="24"/>
          <w:szCs w:val="24"/>
        </w:rPr>
        <w:t xml:space="preserve">  </w:t>
      </w:r>
      <w:r>
        <w:rPr>
          <w:sz w:val="24"/>
          <w:szCs w:val="24"/>
        </w:rPr>
        <w:t>3.5. 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pPr>
        <w:pStyle w:val="Normal"/>
        <w:jc w:val="both"/>
        <w:rPr>
          <w:sz w:val="24"/>
          <w:szCs w:val="24"/>
        </w:rPr>
      </w:pPr>
      <w:bookmarkStart w:id="18" w:name="sub_1020"/>
      <w:r>
        <w:rPr>
          <w:sz w:val="24"/>
          <w:szCs w:val="24"/>
        </w:rPr>
        <w:t>3.6.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bookmarkEnd w:id="18"/>
    </w:p>
    <w:p>
      <w:pPr>
        <w:pStyle w:val="Normal"/>
        <w:jc w:val="both"/>
        <w:rPr>
          <w:sz w:val="24"/>
          <w:szCs w:val="24"/>
        </w:rPr>
      </w:pPr>
      <w:r>
        <w:rPr>
          <w:sz w:val="24"/>
          <w:szCs w:val="24"/>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pPr>
        <w:pStyle w:val="Normal"/>
        <w:jc w:val="both"/>
        <w:rPr>
          <w:sz w:val="24"/>
          <w:szCs w:val="24"/>
        </w:rPr>
      </w:pPr>
      <w:bookmarkStart w:id="19" w:name="sub_1021"/>
      <w:bookmarkEnd w:id="19"/>
      <w:r>
        <w:rPr>
          <w:sz w:val="24"/>
          <w:szCs w:val="24"/>
        </w:rPr>
        <w:t xml:space="preserve"> </w:t>
      </w:r>
      <w:r>
        <w:rPr>
          <w:sz w:val="24"/>
          <w:szCs w:val="24"/>
        </w:rPr>
        <w:t>3.7.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pPr>
        <w:pStyle w:val="Normal"/>
        <w:jc w:val="both"/>
        <w:rPr>
          <w:sz w:val="24"/>
          <w:szCs w:val="24"/>
        </w:rPr>
      </w:pPr>
      <w:bookmarkStart w:id="20" w:name="sub_1021_Копия_1"/>
      <w:bookmarkStart w:id="21" w:name="sub_1022"/>
      <w:bookmarkEnd w:id="20"/>
      <w:bookmarkEnd w:id="21"/>
      <w:r>
        <w:rPr>
          <w:sz w:val="24"/>
          <w:szCs w:val="24"/>
        </w:rPr>
        <w:t xml:space="preserve"> </w:t>
      </w:r>
      <w:r>
        <w:rPr>
          <w:sz w:val="24"/>
          <w:szCs w:val="24"/>
        </w:rPr>
        <w:t>3.8.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 - учредителем.</w:t>
      </w:r>
    </w:p>
    <w:p>
      <w:pPr>
        <w:pStyle w:val="Normal"/>
        <w:jc w:val="both"/>
        <w:rPr>
          <w:sz w:val="24"/>
          <w:szCs w:val="24"/>
        </w:rPr>
      </w:pPr>
      <w:bookmarkStart w:id="22" w:name="sub_1022_Копия_1"/>
      <w:bookmarkStart w:id="23" w:name="sub_1023"/>
      <w:bookmarkEnd w:id="22"/>
      <w:bookmarkEnd w:id="23"/>
      <w:r>
        <w:rPr>
          <w:sz w:val="24"/>
          <w:szCs w:val="24"/>
        </w:rPr>
        <w:t xml:space="preserve"> </w:t>
      </w:r>
      <w:r>
        <w:rPr>
          <w:sz w:val="24"/>
          <w:szCs w:val="24"/>
        </w:rPr>
        <w:t>3.9.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pPr>
        <w:pStyle w:val="Normal"/>
        <w:jc w:val="both"/>
        <w:rPr>
          <w:sz w:val="24"/>
          <w:szCs w:val="24"/>
        </w:rPr>
      </w:pPr>
      <w:bookmarkStart w:id="24" w:name="sub_1024"/>
      <w:bookmarkStart w:id="25" w:name="sub_1023_Копия_1"/>
      <w:bookmarkEnd w:id="25"/>
      <w:r>
        <w:rPr>
          <w:sz w:val="24"/>
          <w:szCs w:val="24"/>
        </w:rPr>
        <w:t>3.10.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bookmarkEnd w:id="24"/>
    </w:p>
    <w:p>
      <w:pPr>
        <w:pStyle w:val="Normal"/>
        <w:jc w:val="both"/>
        <w:rPr>
          <w:sz w:val="24"/>
          <w:szCs w:val="24"/>
        </w:rPr>
      </w:pPr>
      <w:r>
        <w:rPr>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pPr>
        <w:pStyle w:val="Normal"/>
        <w:jc w:val="both"/>
        <w:rPr>
          <w:sz w:val="24"/>
          <w:szCs w:val="24"/>
        </w:rPr>
      </w:pPr>
      <w:bookmarkStart w:id="26" w:name="sub_1025"/>
      <w:r>
        <w:rPr>
          <w:sz w:val="24"/>
          <w:szCs w:val="24"/>
        </w:rPr>
        <w:t xml:space="preserve">3.11.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w:t>
      </w:r>
      <w:bookmarkStart w:id="27" w:name="sub_1026"/>
      <w:bookmarkEnd w:id="26"/>
      <w:r>
        <w:rPr>
          <w:sz w:val="24"/>
          <w:szCs w:val="24"/>
        </w:rPr>
        <w:t>.</w:t>
      </w:r>
    </w:p>
    <w:p>
      <w:pPr>
        <w:pStyle w:val="Normal"/>
        <w:jc w:val="both"/>
        <w:rPr>
          <w:sz w:val="24"/>
          <w:szCs w:val="24"/>
        </w:rPr>
      </w:pPr>
      <w:r>
        <w:rPr>
          <w:sz w:val="24"/>
          <w:szCs w:val="24"/>
        </w:rPr>
        <w:t>3.12.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pPr>
        <w:pStyle w:val="Normal"/>
        <w:jc w:val="both"/>
        <w:rPr>
          <w:sz w:val="24"/>
          <w:szCs w:val="24"/>
        </w:rPr>
      </w:pPr>
      <w:bookmarkStart w:id="28" w:name="sub_1027"/>
      <w:bookmarkEnd w:id="27"/>
      <w:bookmarkEnd w:id="28"/>
      <w:r>
        <w:rPr>
          <w:sz w:val="24"/>
          <w:szCs w:val="24"/>
        </w:rPr>
        <w:t xml:space="preserve">3.13.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w:t>
      </w:r>
      <w:hyperlink r:id="rId5">
        <w:r>
          <w:rPr>
            <w:rStyle w:val="ListLabel21"/>
            <w:b w:val="false"/>
            <w:bCs/>
            <w:color w:val="000000"/>
            <w:sz w:val="24"/>
            <w:szCs w:val="24"/>
          </w:rPr>
          <w:t>законодательством</w:t>
        </w:r>
      </w:hyperlink>
      <w:r>
        <w:rPr>
          <w:sz w:val="24"/>
          <w:szCs w:val="24"/>
        </w:rPr>
        <w:t xml:space="preserve"> Российской Федерации о налогах и сборах.</w:t>
      </w:r>
    </w:p>
    <w:p>
      <w:pPr>
        <w:pStyle w:val="Normal"/>
        <w:jc w:val="both"/>
        <w:rPr>
          <w:sz w:val="24"/>
          <w:szCs w:val="24"/>
        </w:rPr>
      </w:pPr>
      <w:bookmarkStart w:id="29" w:name="sub_1027_Копия_1"/>
      <w:bookmarkStart w:id="30" w:name="sub_1028"/>
      <w:bookmarkEnd w:id="29"/>
      <w:bookmarkEnd w:id="30"/>
      <w:r>
        <w:rPr>
          <w:sz w:val="24"/>
          <w:szCs w:val="24"/>
        </w:rPr>
        <w:t xml:space="preserve">3.14. Расчет расходов на уплату прочих налогов и сборов, других платежей, являющихся в соответствии с </w:t>
      </w:r>
      <w:hyperlink r:id="rId6">
        <w:r>
          <w:rPr>
            <w:rStyle w:val="ListLabel21"/>
            <w:b w:val="false"/>
            <w:bCs/>
            <w:color w:val="000000"/>
            <w:sz w:val="24"/>
            <w:szCs w:val="24"/>
          </w:rPr>
          <w:t>бюджетным законодательством</w:t>
        </w:r>
      </w:hyperlink>
      <w:r>
        <w:rPr>
          <w:sz w:val="24"/>
          <w:szCs w:val="24"/>
        </w:rPr>
        <w:t xml:space="preserve">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pPr>
        <w:pStyle w:val="Normal"/>
        <w:jc w:val="both"/>
        <w:rPr>
          <w:sz w:val="24"/>
          <w:szCs w:val="24"/>
        </w:rPr>
      </w:pPr>
      <w:bookmarkStart w:id="31" w:name="sub_1028_Копия_1"/>
      <w:bookmarkStart w:id="32" w:name="sub_1029"/>
      <w:bookmarkEnd w:id="31"/>
      <w:bookmarkEnd w:id="32"/>
      <w:r>
        <w:rPr>
          <w:sz w:val="24"/>
          <w:szCs w:val="24"/>
        </w:rPr>
        <w:t>3.15.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pPr>
        <w:pStyle w:val="Normal"/>
        <w:jc w:val="both"/>
        <w:rPr>
          <w:sz w:val="24"/>
          <w:szCs w:val="24"/>
        </w:rPr>
      </w:pPr>
      <w:bookmarkStart w:id="33" w:name="sub_1029_Копия_1"/>
      <w:bookmarkStart w:id="34" w:name="sub_1030"/>
      <w:bookmarkEnd w:id="33"/>
      <w:bookmarkEnd w:id="34"/>
      <w:r>
        <w:rPr>
          <w:sz w:val="24"/>
          <w:szCs w:val="24"/>
        </w:rPr>
        <w:t>3.16.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pPr>
        <w:pStyle w:val="Normal"/>
        <w:jc w:val="both"/>
        <w:rPr>
          <w:sz w:val="24"/>
          <w:szCs w:val="24"/>
        </w:rPr>
      </w:pPr>
      <w:bookmarkStart w:id="35" w:name="sub_1030_Копия_1"/>
      <w:bookmarkStart w:id="36" w:name="sub_1031"/>
      <w:bookmarkEnd w:id="35"/>
      <w:bookmarkEnd w:id="36"/>
      <w:r>
        <w:rPr>
          <w:sz w:val="24"/>
          <w:szCs w:val="24"/>
        </w:rPr>
        <w:t>3.17.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 - учредителем решения о планировании указанных выплат раздельно по источникам их финансового обеспечения.</w:t>
      </w:r>
    </w:p>
    <w:p>
      <w:pPr>
        <w:pStyle w:val="Normal"/>
        <w:jc w:val="both"/>
        <w:rPr>
          <w:sz w:val="24"/>
          <w:szCs w:val="24"/>
        </w:rPr>
      </w:pPr>
      <w:bookmarkStart w:id="37" w:name="sub_1031_Копия_1"/>
      <w:bookmarkStart w:id="38" w:name="sub_1032"/>
      <w:bookmarkEnd w:id="37"/>
      <w:bookmarkEnd w:id="38"/>
      <w:r>
        <w:rPr>
          <w:sz w:val="24"/>
          <w:szCs w:val="24"/>
        </w:rPr>
        <w:t>3.18.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pPr>
        <w:pStyle w:val="Normal"/>
        <w:jc w:val="both"/>
        <w:rPr>
          <w:sz w:val="24"/>
          <w:szCs w:val="24"/>
        </w:rPr>
      </w:pPr>
      <w:bookmarkStart w:id="39" w:name="sub_1032_Копия_1"/>
      <w:bookmarkStart w:id="40" w:name="sub_1033"/>
      <w:bookmarkEnd w:id="39"/>
      <w:bookmarkEnd w:id="40"/>
      <w:r>
        <w:rPr>
          <w:sz w:val="24"/>
          <w:szCs w:val="24"/>
        </w:rPr>
        <w:t>3.19.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pPr>
        <w:pStyle w:val="Normal"/>
        <w:jc w:val="both"/>
        <w:rPr>
          <w:sz w:val="24"/>
          <w:szCs w:val="24"/>
        </w:rPr>
      </w:pPr>
      <w:bookmarkStart w:id="41" w:name="sub_1033_Копия_1"/>
      <w:bookmarkStart w:id="42" w:name="sub_1034"/>
      <w:bookmarkEnd w:id="41"/>
      <w:bookmarkEnd w:id="42"/>
      <w:r>
        <w:rPr>
          <w:sz w:val="24"/>
          <w:szCs w:val="24"/>
        </w:rPr>
        <w:t>3.20.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затраты на транспортировку топлива (при наличии).</w:t>
      </w:r>
    </w:p>
    <w:p>
      <w:pPr>
        <w:pStyle w:val="Normal"/>
        <w:jc w:val="both"/>
        <w:rPr>
          <w:sz w:val="24"/>
          <w:szCs w:val="24"/>
        </w:rPr>
      </w:pPr>
      <w:bookmarkStart w:id="43" w:name="sub_1034_Копия_1"/>
      <w:bookmarkStart w:id="44" w:name="sub_1035"/>
      <w:bookmarkEnd w:id="43"/>
      <w:bookmarkEnd w:id="44"/>
      <w:r>
        <w:rPr>
          <w:sz w:val="24"/>
          <w:szCs w:val="24"/>
        </w:rPr>
        <w:t>3.21.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pPr>
        <w:pStyle w:val="Normal"/>
        <w:jc w:val="both"/>
        <w:rPr>
          <w:sz w:val="24"/>
          <w:szCs w:val="24"/>
        </w:rPr>
      </w:pPr>
      <w:bookmarkStart w:id="45" w:name="sub_1035_Копия_1"/>
      <w:bookmarkStart w:id="46" w:name="sub_1036"/>
      <w:bookmarkEnd w:id="45"/>
      <w:bookmarkEnd w:id="46"/>
      <w:r>
        <w:rPr>
          <w:sz w:val="24"/>
          <w:szCs w:val="24"/>
        </w:rPr>
        <w:t>3.22.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 - 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pPr>
        <w:pStyle w:val="Normal"/>
        <w:jc w:val="both"/>
        <w:rPr>
          <w:sz w:val="24"/>
          <w:szCs w:val="24"/>
        </w:rPr>
      </w:pPr>
      <w:bookmarkStart w:id="47" w:name="sub_1036_Копия_1"/>
      <w:bookmarkStart w:id="48" w:name="sub_1037"/>
      <w:bookmarkEnd w:id="47"/>
      <w:bookmarkEnd w:id="48"/>
      <w:r>
        <w:rPr>
          <w:sz w:val="24"/>
          <w:szCs w:val="24"/>
        </w:rPr>
        <w:t>3.23.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pPr>
        <w:pStyle w:val="Normal"/>
        <w:jc w:val="both"/>
        <w:rPr>
          <w:sz w:val="24"/>
          <w:szCs w:val="24"/>
        </w:rPr>
      </w:pPr>
      <w:bookmarkStart w:id="49" w:name="sub_1037_Копия_1"/>
      <w:bookmarkStart w:id="50" w:name="sub_1038"/>
      <w:bookmarkEnd w:id="49"/>
      <w:bookmarkEnd w:id="50"/>
      <w:r>
        <w:rPr>
          <w:sz w:val="24"/>
          <w:szCs w:val="24"/>
        </w:rPr>
        <w:t>3.24.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pPr>
        <w:pStyle w:val="Normal"/>
        <w:jc w:val="both"/>
        <w:rPr>
          <w:sz w:val="24"/>
          <w:szCs w:val="24"/>
        </w:rPr>
      </w:pPr>
      <w:bookmarkStart w:id="51" w:name="sub_1038_Копия_1"/>
      <w:bookmarkStart w:id="52" w:name="sub_1039"/>
      <w:bookmarkEnd w:id="51"/>
      <w:bookmarkEnd w:id="52"/>
      <w:r>
        <w:rPr>
          <w:sz w:val="24"/>
          <w:szCs w:val="24"/>
        </w:rPr>
        <w:t xml:space="preserve">3.25.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sub_1032">
        <w:r>
          <w:rPr>
            <w:rStyle w:val="ListLabel21"/>
            <w:b w:val="false"/>
            <w:bCs/>
            <w:color w:val="000000"/>
            <w:sz w:val="24"/>
            <w:szCs w:val="24"/>
          </w:rPr>
          <w:t>пунктах 3.19 – 3.</w:t>
        </w:r>
      </w:hyperlink>
      <w:r>
        <w:rPr>
          <w:color w:val="000000"/>
          <w:sz w:val="24"/>
          <w:szCs w:val="24"/>
        </w:rPr>
        <w:t>25</w:t>
      </w:r>
      <w:r>
        <w:rPr>
          <w:sz w:val="24"/>
          <w:szCs w:val="24"/>
        </w:rPr>
        <w:t xml:space="preserve"> Требований,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pPr>
        <w:pStyle w:val="Normal"/>
        <w:jc w:val="both"/>
        <w:rPr>
          <w:sz w:val="24"/>
          <w:szCs w:val="24"/>
        </w:rPr>
      </w:pPr>
      <w:bookmarkStart w:id="53" w:name="sub_1039_Копия_1"/>
      <w:bookmarkStart w:id="54" w:name="sub_1040"/>
      <w:bookmarkEnd w:id="53"/>
      <w:bookmarkEnd w:id="54"/>
      <w:r>
        <w:rPr>
          <w:sz w:val="24"/>
          <w:szCs w:val="24"/>
        </w:rPr>
        <w:t>3.26.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pPr>
        <w:pStyle w:val="Normal"/>
        <w:jc w:val="both"/>
        <w:rPr>
          <w:sz w:val="24"/>
          <w:szCs w:val="24"/>
        </w:rPr>
      </w:pPr>
      <w:bookmarkStart w:id="55" w:name="sub_1040_Копия_1"/>
      <w:bookmarkStart w:id="56" w:name="sub_1041"/>
      <w:bookmarkEnd w:id="55"/>
      <w:bookmarkEnd w:id="56"/>
      <w:r>
        <w:rPr>
          <w:sz w:val="24"/>
          <w:szCs w:val="24"/>
        </w:rPr>
        <w:t>3.27.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pPr>
        <w:pStyle w:val="Normal"/>
        <w:jc w:val="both"/>
        <w:rPr>
          <w:sz w:val="24"/>
          <w:szCs w:val="24"/>
        </w:rPr>
      </w:pPr>
      <w:bookmarkStart w:id="57" w:name="sub_1042"/>
      <w:bookmarkStart w:id="58" w:name="sub_1041_Копия_1"/>
      <w:bookmarkEnd w:id="58"/>
      <w:r>
        <w:rPr>
          <w:sz w:val="24"/>
          <w:szCs w:val="24"/>
        </w:rPr>
        <w:t>3.28. Расчеты расходов на закупку товаров, работ, услуг должны соответствовать в части планируемых к заключению контрактов (договоров):</w:t>
      </w:r>
      <w:bookmarkEnd w:id="57"/>
    </w:p>
    <w:p>
      <w:pPr>
        <w:pStyle w:val="Normal"/>
        <w:jc w:val="both"/>
        <w:rPr>
          <w:sz w:val="24"/>
          <w:szCs w:val="24"/>
        </w:rPr>
      </w:pPr>
      <w:r>
        <w:rPr>
          <w:sz w:val="24"/>
          <w:szCs w:val="24"/>
        </w:rPr>
        <w:t xml:space="preserve">показателям плана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w:t>
      </w:r>
      <w:hyperlink r:id="rId7">
        <w:r>
          <w:rPr>
            <w:rStyle w:val="ListLabel21"/>
            <w:b w:val="false"/>
            <w:bCs/>
            <w:color w:val="000000"/>
            <w:sz w:val="24"/>
            <w:szCs w:val="24"/>
          </w:rPr>
          <w:t>Федеральным 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jc w:val="both"/>
        <w:rPr>
          <w:sz w:val="24"/>
          <w:szCs w:val="24"/>
        </w:rPr>
      </w:pPr>
      <w:r>
        <w:rPr>
          <w:sz w:val="24"/>
          <w:szCs w:val="24"/>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w:t>
      </w:r>
      <w:r>
        <w:rPr>
          <w:color w:val="000000"/>
          <w:sz w:val="24"/>
          <w:szCs w:val="24"/>
        </w:rPr>
        <w:t>с</w:t>
      </w:r>
      <w:r>
        <w:rPr>
          <w:b/>
          <w:color w:val="000000"/>
          <w:sz w:val="24"/>
          <w:szCs w:val="24"/>
        </w:rPr>
        <w:t xml:space="preserve"> </w:t>
      </w:r>
      <w:hyperlink r:id="rId8">
        <w:r>
          <w:rPr>
            <w:rStyle w:val="ListLabel21"/>
            <w:b w:val="false"/>
            <w:bCs/>
            <w:color w:val="000000"/>
            <w:sz w:val="24"/>
            <w:szCs w:val="24"/>
          </w:rPr>
          <w:t>Федеральным законом</w:t>
        </w:r>
      </w:hyperlink>
      <w:r>
        <w:rPr>
          <w:sz w:val="24"/>
          <w:szCs w:val="24"/>
        </w:rPr>
        <w:t xml:space="preserve"> от 18 июля 2011 г. N 223-ФЗ "О закупках товаров, работ, услуг отдельными видами юридических лиц". </w:t>
      </w:r>
    </w:p>
    <w:p>
      <w:pPr>
        <w:pStyle w:val="Normal"/>
        <w:jc w:val="both"/>
        <w:rPr>
          <w:sz w:val="24"/>
          <w:szCs w:val="24"/>
        </w:rPr>
      </w:pPr>
      <w:bookmarkStart w:id="59" w:name="sub_1043"/>
      <w:r>
        <w:rPr>
          <w:sz w:val="24"/>
          <w:szCs w:val="24"/>
        </w:rPr>
        <w:t>3.29. Расчет расходов на осуществление капитальных вложений:</w:t>
      </w:r>
      <w:bookmarkEnd w:id="59"/>
    </w:p>
    <w:p>
      <w:pPr>
        <w:pStyle w:val="Normal"/>
        <w:jc w:val="both"/>
        <w:rPr>
          <w:sz w:val="24"/>
          <w:szCs w:val="24"/>
        </w:rPr>
      </w:pPr>
      <w:r>
        <w:rPr>
          <w:sz w:val="24"/>
          <w:szCs w:val="24"/>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pPr>
        <w:pStyle w:val="Normal"/>
        <w:jc w:val="both"/>
        <w:rPr>
          <w:sz w:val="24"/>
          <w:szCs w:val="24"/>
        </w:rPr>
      </w:pPr>
      <w:r>
        <w:rPr>
          <w:sz w:val="24"/>
          <w:szCs w:val="24"/>
        </w:rPr>
        <w:t xml:space="preserve">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w:t>
      </w:r>
      <w:hyperlink r:id="rId9">
        <w:r>
          <w:rPr>
            <w:rStyle w:val="ListLabel21"/>
            <w:b w:val="false"/>
            <w:bCs/>
            <w:color w:val="000000"/>
            <w:sz w:val="24"/>
            <w:szCs w:val="24"/>
          </w:rPr>
          <w:t>законодательством</w:t>
        </w:r>
      </w:hyperlink>
      <w:r>
        <w:rPr>
          <w:sz w:val="24"/>
          <w:szCs w:val="24"/>
        </w:rPr>
        <w:t xml:space="preserve"> Российской Федерации регулирующим оценочную деятельность в Российской Федерации.</w:t>
      </w:r>
    </w:p>
    <w:p>
      <w:pPr>
        <w:pStyle w:val="Normal"/>
        <w:jc w:val="both"/>
        <w:rPr>
          <w:sz w:val="24"/>
          <w:szCs w:val="24"/>
        </w:rPr>
      </w:pPr>
      <w:bookmarkStart w:id="60" w:name="sub_1044"/>
      <w:bookmarkEnd w:id="60"/>
      <w:r>
        <w:rPr>
          <w:sz w:val="24"/>
          <w:szCs w:val="24"/>
        </w:rPr>
        <w:t xml:space="preserve">3.30.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местной администрацией в соответствии с </w:t>
      </w:r>
      <w:hyperlink r:id="rId10">
        <w:r>
          <w:rPr>
            <w:rStyle w:val="ListLabel21"/>
            <w:b w:val="false"/>
            <w:bCs/>
            <w:color w:val="000000"/>
            <w:sz w:val="24"/>
            <w:szCs w:val="24"/>
          </w:rPr>
          <w:t>абзацем первым пункта 4 статьи 69.2</w:t>
        </w:r>
      </w:hyperlink>
      <w:r>
        <w:rPr>
          <w:sz w:val="24"/>
          <w:szCs w:val="24"/>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pPr>
        <w:pStyle w:val="Normal"/>
        <w:jc w:val="both"/>
        <w:rPr>
          <w:sz w:val="24"/>
          <w:szCs w:val="24"/>
        </w:rPr>
      </w:pPr>
      <w:bookmarkStart w:id="61" w:name="sub_1044_Копия_1"/>
      <w:bookmarkStart w:id="62" w:name="sub_1045"/>
      <w:bookmarkEnd w:id="61"/>
      <w:bookmarkEnd w:id="62"/>
      <w:r>
        <w:rPr>
          <w:sz w:val="24"/>
          <w:szCs w:val="24"/>
        </w:rPr>
        <w:t>3.31.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pPr>
        <w:pStyle w:val="Normal"/>
        <w:jc w:val="both"/>
        <w:rPr>
          <w:sz w:val="24"/>
          <w:szCs w:val="24"/>
        </w:rPr>
      </w:pPr>
      <w:r>
        <w:rPr>
          <w:sz w:val="24"/>
          <w:szCs w:val="24"/>
        </w:rPr>
      </w:r>
      <w:bookmarkStart w:id="63" w:name="sub_1045_Копия_1"/>
      <w:bookmarkStart w:id="64" w:name="sub_1045_Копия_1"/>
      <w:bookmarkEnd w:id="64"/>
    </w:p>
    <w:p>
      <w:pPr>
        <w:pStyle w:val="Heading1"/>
        <w:ind w:start="1211"/>
        <w:jc w:val="both"/>
        <w:rPr>
          <w:b/>
          <w:sz w:val="24"/>
          <w:szCs w:val="24"/>
        </w:rPr>
      </w:pPr>
      <w:r>
        <w:rPr>
          <w:b/>
          <w:sz w:val="24"/>
          <w:szCs w:val="24"/>
        </w:rPr>
        <w:t>4.Требования к утверждению</w:t>
      </w:r>
    </w:p>
    <w:p>
      <w:pPr>
        <w:pStyle w:val="Normal"/>
        <w:jc w:val="both"/>
        <w:rPr>
          <w:sz w:val="24"/>
          <w:szCs w:val="24"/>
        </w:rPr>
      </w:pPr>
      <w:r>
        <w:rPr>
          <w:sz w:val="24"/>
          <w:szCs w:val="24"/>
        </w:rPr>
      </w:r>
    </w:p>
    <w:p>
      <w:pPr>
        <w:pStyle w:val="Normal"/>
        <w:jc w:val="both"/>
        <w:rPr>
          <w:sz w:val="24"/>
          <w:szCs w:val="24"/>
        </w:rPr>
      </w:pPr>
      <w:bookmarkStart w:id="65" w:name="sub_1046"/>
      <w:r>
        <w:rPr>
          <w:sz w:val="24"/>
          <w:szCs w:val="24"/>
        </w:rPr>
        <w:t xml:space="preserve">4.1. </w:t>
      </w:r>
      <w:bookmarkStart w:id="66" w:name="sub_1047"/>
      <w:bookmarkEnd w:id="65"/>
      <w:r>
        <w:rPr>
          <w:sz w:val="24"/>
          <w:szCs w:val="24"/>
        </w:rPr>
        <w:t xml:space="preserve">План муниципального бюджетного учреждения (изменений в План) подписывается руководителем учреждения (уполномоченным лицом учреждения) и исполнителем. </w:t>
      </w:r>
    </w:p>
    <w:p>
      <w:pPr>
        <w:pStyle w:val="ConsPlusNormal"/>
        <w:widowControl/>
        <w:spacing w:lineRule="atLeast" w:line="100"/>
        <w:jc w:val="both"/>
        <w:rPr>
          <w:sz w:val="24"/>
          <w:szCs w:val="24"/>
          <w:shd w:fill="FFFFFF" w:val="clear"/>
        </w:rPr>
      </w:pPr>
      <w:r>
        <w:rPr>
          <w:rFonts w:cs="Times New Roman"/>
          <w:sz w:val="24"/>
          <w:szCs w:val="24"/>
          <w:shd w:fill="FFFFFF" w:val="clear"/>
        </w:rPr>
        <w:t>4.2. План утверждается Администрацией Палкинского муниципального округа  после  принятия бюджета Палкинского муниципального округа  на очередной финансовый год и плановый период до начала очередного финансового года. План в двух экземплярах, с необходимыми расчетами  (обоснованиями) представляется в Финансовое управление Администрации Палкинского муниципального округа для проверки на правильность и обоснованность</w:t>
      </w:r>
    </w:p>
    <w:p>
      <w:pPr>
        <w:pStyle w:val="Normal"/>
        <w:jc w:val="both"/>
        <w:rPr>
          <w:sz w:val="24"/>
          <w:szCs w:val="24"/>
        </w:rPr>
      </w:pPr>
      <w:r>
        <w:rPr>
          <w:sz w:val="24"/>
          <w:szCs w:val="24"/>
        </w:rPr>
        <w:t xml:space="preserve">4.3. При наличии замечаний план не позднее пяти рабочих дней со дня предоставления возвращается учреждению на доработку. Исправленный План должен быть вновь представлен в Финансовое управление Администрации Палкинского муниципального округа  в срок не позднее трех рабочих дней со дня возвращения его на доработку. В случае устранения всех выявленных нарушений план  передается на утверждение органу, осуществляющему функции и полномочия учредителя. </w:t>
      </w:r>
    </w:p>
    <w:p>
      <w:pPr>
        <w:pStyle w:val="Normal"/>
        <w:jc w:val="both"/>
        <w:rPr>
          <w:sz w:val="24"/>
          <w:szCs w:val="24"/>
        </w:rPr>
      </w:pPr>
      <w:r>
        <w:rPr>
          <w:sz w:val="24"/>
          <w:szCs w:val="24"/>
        </w:rPr>
        <w:t>4.4 Один экземпляр утвержденного  Плана хранится в Финансовом управлении Администрации Палкинского муниципального округа , второй - в учреждении.</w:t>
      </w:r>
    </w:p>
    <w:p>
      <w:pPr>
        <w:pStyle w:val="Normal"/>
        <w:jc w:val="both"/>
        <w:rPr>
          <w:sz w:val="24"/>
          <w:szCs w:val="24"/>
        </w:rPr>
      </w:pPr>
      <w:r>
        <w:rPr>
          <w:sz w:val="24"/>
          <w:szCs w:val="24"/>
        </w:rPr>
        <w:t>4.5. Утвержденный  План  размещается на официальном сайте Палкинского муниципального округа в информационно-телекамуникационной сети «Интернет» в порядке, установленном Министерством финансов Российской Федерации.</w:t>
      </w:r>
    </w:p>
    <w:p>
      <w:pPr>
        <w:sectPr>
          <w:type w:val="nextPage"/>
          <w:pgSz w:w="11906" w:h="16838"/>
          <w:pgMar w:left="1440" w:right="1440" w:gutter="0" w:header="0" w:top="800" w:footer="0" w:bottom="800"/>
          <w:pgNumType w:fmt="decimal"/>
          <w:formProt w:val="false"/>
          <w:textDirection w:val="lrTb"/>
          <w:docGrid w:type="default" w:linePitch="272" w:charSpace="0"/>
        </w:sectPr>
        <w:pStyle w:val="Normal"/>
        <w:jc w:val="both"/>
        <w:rPr>
          <w:sz w:val="24"/>
          <w:szCs w:val="24"/>
        </w:rPr>
      </w:pPr>
      <w:r>
        <w:rPr>
          <w:sz w:val="24"/>
          <w:szCs w:val="24"/>
        </w:rPr>
        <w:t>4.6.Показатели, отраженные в автоматизированной системе «БИС-СБОР», должны соответствовать показателям утвержденного Плана (План с учетом изменений)</w:t>
      </w:r>
      <w:bookmarkEnd w:id="66"/>
    </w:p>
    <w:p>
      <w:pPr>
        <w:pStyle w:val="ConsPlusTitle"/>
        <w:jc w:val="end"/>
        <w:rPr>
          <w:sz w:val="20"/>
          <w:szCs w:val="20"/>
        </w:rPr>
      </w:pPr>
      <w:r>
        <w:rPr>
          <w:rFonts w:cs="Times New Roman"/>
          <w:b w:val="false"/>
          <w:iCs/>
          <w:sz w:val="20"/>
          <w:szCs w:val="20"/>
        </w:rPr>
        <w:t>Приложение</w:t>
      </w:r>
      <w:r>
        <w:rPr>
          <w:rFonts w:cs="Times New Roman"/>
          <w:b w:val="false"/>
          <w:sz w:val="20"/>
          <w:szCs w:val="20"/>
        </w:rPr>
        <w:t xml:space="preserve">  №1</w:t>
        <w:br/>
        <w:t xml:space="preserve"> к</w:t>
      </w:r>
      <w:r>
        <w:rPr>
          <w:rFonts w:cs="Times New Roman"/>
          <w:b w:val="false"/>
          <w:iCs/>
          <w:sz w:val="20"/>
          <w:szCs w:val="20"/>
        </w:rPr>
        <w:t xml:space="preserve"> Порядку составления и утверждения Плана</w:t>
      </w:r>
    </w:p>
    <w:p>
      <w:pPr>
        <w:pStyle w:val="ConsPlusTitle"/>
        <w:jc w:val="end"/>
        <w:rPr>
          <w:sz w:val="20"/>
          <w:szCs w:val="20"/>
        </w:rPr>
      </w:pPr>
      <w:r>
        <w:rPr>
          <w:rFonts w:cs="Times New Roman"/>
          <w:b w:val="false"/>
          <w:iCs/>
          <w:sz w:val="20"/>
          <w:szCs w:val="20"/>
        </w:rPr>
        <w:t xml:space="preserve"> </w:t>
      </w:r>
      <w:r>
        <w:rPr>
          <w:rFonts w:cs="Times New Roman"/>
          <w:b w:val="false"/>
          <w:iCs/>
          <w:sz w:val="20"/>
          <w:szCs w:val="20"/>
        </w:rPr>
        <w:t>финансово-хозяйственной деятельности муниципальными</w:t>
      </w:r>
    </w:p>
    <w:p>
      <w:pPr>
        <w:pStyle w:val="ConsPlusTitle"/>
        <w:jc w:val="end"/>
        <w:rPr>
          <w:sz w:val="20"/>
          <w:szCs w:val="20"/>
        </w:rPr>
      </w:pPr>
      <w:r>
        <w:rPr>
          <w:rFonts w:cs="Times New Roman"/>
          <w:b w:val="false"/>
          <w:iCs/>
          <w:sz w:val="20"/>
          <w:szCs w:val="20"/>
        </w:rPr>
        <w:t xml:space="preserve"> </w:t>
      </w:r>
      <w:r>
        <w:rPr>
          <w:rFonts w:cs="Times New Roman"/>
          <w:b w:val="false"/>
          <w:iCs/>
          <w:sz w:val="20"/>
          <w:szCs w:val="20"/>
        </w:rPr>
        <w:t>бюджетными учреждениями, в отношении которых</w:t>
      </w:r>
    </w:p>
    <w:p>
      <w:pPr>
        <w:pStyle w:val="ConsPlusTitle"/>
        <w:jc w:val="end"/>
        <w:rPr>
          <w:sz w:val="20"/>
          <w:szCs w:val="20"/>
        </w:rPr>
      </w:pPr>
      <w:r>
        <w:rPr>
          <w:rFonts w:cs="Times New Roman"/>
          <w:b w:val="false"/>
          <w:iCs/>
          <w:sz w:val="20"/>
          <w:szCs w:val="20"/>
        </w:rPr>
        <w:t xml:space="preserve"> </w:t>
      </w:r>
      <w:r>
        <w:rPr>
          <w:rFonts w:cs="Times New Roman"/>
          <w:b w:val="false"/>
          <w:iCs/>
          <w:sz w:val="20"/>
          <w:szCs w:val="20"/>
        </w:rPr>
        <w:t xml:space="preserve">функции и полномочия учредителя осуществляет </w:t>
      </w:r>
    </w:p>
    <w:p>
      <w:pPr>
        <w:pStyle w:val="ConsPlusTitle"/>
        <w:jc w:val="end"/>
        <w:rPr>
          <w:rFonts w:ascii="Times New Roman" w:hAnsi="Times New Roman" w:cs="Times New Roman"/>
          <w:b w:val="false"/>
          <w:iCs/>
          <w:sz w:val="20"/>
          <w:szCs w:val="20"/>
        </w:rPr>
      </w:pPr>
      <w:r>
        <w:rPr>
          <w:rFonts w:cs="Times New Roman"/>
          <w:b w:val="false"/>
          <w:iCs/>
          <w:sz w:val="20"/>
          <w:szCs w:val="20"/>
        </w:rPr>
        <w:t>Администрация Палкинского муниципального округа,</w:t>
      </w:r>
    </w:p>
    <w:p>
      <w:pPr>
        <w:pStyle w:val="ConsPlusTitle"/>
        <w:jc w:val="end"/>
        <w:rPr>
          <w:rFonts w:ascii="Times New Roman" w:hAnsi="Times New Roman" w:cs="Times New Roman"/>
          <w:b w:val="false"/>
          <w:iCs/>
          <w:sz w:val="20"/>
          <w:szCs w:val="20"/>
        </w:rPr>
      </w:pPr>
      <w:r>
        <w:rPr>
          <w:rFonts w:cs="Times New Roman"/>
          <w:b w:val="false"/>
          <w:iCs/>
          <w:sz w:val="20"/>
          <w:szCs w:val="20"/>
        </w:rPr>
        <w:t xml:space="preserve"> </w:t>
      </w:r>
      <w:r>
        <w:rPr>
          <w:rFonts w:cs="Times New Roman"/>
          <w:b w:val="false"/>
          <w:iCs/>
          <w:sz w:val="20"/>
          <w:szCs w:val="20"/>
        </w:rPr>
        <w:t xml:space="preserve">утвержденному постановлением Администрации </w:t>
      </w:r>
    </w:p>
    <w:p>
      <w:pPr>
        <w:pStyle w:val="ConsPlusTitle"/>
        <w:jc w:val="end"/>
        <w:rPr>
          <w:rFonts w:ascii="Times New Roman" w:hAnsi="Times New Roman" w:cs="Times New Roman"/>
          <w:b w:val="false"/>
          <w:iCs/>
          <w:sz w:val="20"/>
          <w:szCs w:val="20"/>
        </w:rPr>
      </w:pPr>
      <w:r>
        <w:rPr>
          <w:rFonts w:cs="Times New Roman"/>
          <w:b w:val="false"/>
          <w:iCs/>
          <w:sz w:val="20"/>
          <w:szCs w:val="20"/>
        </w:rPr>
        <w:t>Палкинского муниципального округа</w:t>
      </w:r>
    </w:p>
    <w:p>
      <w:pPr>
        <w:pStyle w:val="ConsPlusNormal"/>
        <w:widowControl/>
        <w:ind w:firstLine="709" w:end="0"/>
        <w:jc w:val="end"/>
        <w:rPr>
          <w:rFonts w:ascii="Times New Roman" w:hAnsi="Times New Roman" w:cs="Times New Roman"/>
          <w:sz w:val="20"/>
          <w:szCs w:val="20"/>
        </w:rPr>
      </w:pPr>
      <w:r>
        <w:rPr>
          <w:rFonts w:cs="Times New Roman"/>
          <w:b w:val="false"/>
          <w:iCs/>
          <w:sz w:val="20"/>
          <w:szCs w:val="20"/>
        </w:rPr>
        <w:tab/>
        <w:tab/>
        <w:tab/>
        <w:tab/>
        <w:tab/>
        <w:tab/>
        <w:tab/>
        <w:tab/>
        <w:tab/>
        <w:t xml:space="preserve">      от </w:t>
      </w:r>
      <w:r>
        <w:rPr>
          <w:rFonts w:cs="Times New Roman"/>
          <w:b w:val="false"/>
          <w:iCs/>
          <w:sz w:val="20"/>
          <w:szCs w:val="20"/>
        </w:rPr>
        <w:t>07</w:t>
      </w:r>
      <w:r>
        <w:rPr>
          <w:rFonts w:cs="Times New Roman"/>
          <w:b w:val="false"/>
          <w:iCs/>
          <w:sz w:val="20"/>
          <w:szCs w:val="20"/>
        </w:rPr>
        <w:t xml:space="preserve">.05.2026 </w:t>
      </w:r>
      <w:r>
        <w:rPr>
          <w:rFonts w:cs="Times New Roman"/>
          <w:b w:val="false"/>
          <w:iCs/>
          <w:sz w:val="20"/>
          <w:szCs w:val="20"/>
        </w:rPr>
        <w:t>г.</w:t>
      </w:r>
      <w:r>
        <w:rPr>
          <w:rFonts w:cs="Times New Roman"/>
          <w:b w:val="false"/>
          <w:iCs/>
          <w:sz w:val="20"/>
          <w:szCs w:val="20"/>
        </w:rPr>
        <w:t xml:space="preserve">№ </w:t>
      </w:r>
      <w:r>
        <w:rPr>
          <w:rFonts w:cs="Times New Roman"/>
          <w:b w:val="false"/>
          <w:iCs/>
          <w:sz w:val="20"/>
          <w:szCs w:val="20"/>
        </w:rPr>
        <w:t>224</w:t>
      </w:r>
      <w:r>
        <w:rPr>
          <w:rFonts w:cs="Times New Roman"/>
          <w:b w:val="false"/>
          <w:iCs/>
          <w:sz w:val="20"/>
          <w:szCs w:val="20"/>
        </w:rPr>
        <w:t xml:space="preserve"> </w:t>
      </w:r>
    </w:p>
    <w:p>
      <w:pPr>
        <w:pStyle w:val="ConsPlusNormal"/>
        <w:jc w:val="end"/>
        <w:rPr>
          <w:rFonts w:ascii="Times New Roman" w:hAnsi="Times New Roman" w:cs="Times New Roman"/>
        </w:rPr>
      </w:pPr>
      <w:r>
        <w:rPr>
          <w:rFonts w:cs="Times New Roman"/>
        </w:rPr>
      </w:r>
    </w:p>
    <w:p>
      <w:pPr>
        <w:pStyle w:val="ConsPlusNonformat"/>
        <w:ind w:start="4536" w:end="0"/>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Утверждаю</w:t>
      </w:r>
    </w:p>
    <w:p>
      <w:pPr>
        <w:pStyle w:val="ConsPlusNonformat"/>
        <w:ind w:start="4536" w:end="0"/>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____________________________________________</w:t>
      </w:r>
    </w:p>
    <w:p>
      <w:pPr>
        <w:pStyle w:val="ConsPlusNonformat"/>
        <w:ind w:start="4536" w:end="0"/>
        <w:jc w:val="end"/>
        <w:rPr/>
      </w:pPr>
      <w:r>
        <w:rPr>
          <w:rFonts w:cs="Times New Roman" w:ascii="Times New Roman" w:hAnsi="Times New Roman"/>
        </w:rPr>
        <w:t xml:space="preserve"> </w:t>
      </w:r>
      <w:r>
        <w:rPr>
          <w:rFonts w:cs="Times New Roman" w:ascii="Times New Roman" w:hAnsi="Times New Roman"/>
          <w:sz w:val="18"/>
          <w:szCs w:val="18"/>
        </w:rPr>
        <w:t>(наименование должности уполномоченного лица)</w:t>
      </w:r>
    </w:p>
    <w:p>
      <w:pPr>
        <w:pStyle w:val="ConsPlusNonformat"/>
        <w:ind w:start="4536" w:end="0"/>
        <w:jc w:val="end"/>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_____________________________________________________</w:t>
      </w:r>
    </w:p>
    <w:p>
      <w:pPr>
        <w:pStyle w:val="ConsPlusNonformat"/>
        <w:ind w:start="4536" w:end="0"/>
        <w:jc w:val="end"/>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(наименование органа-учредителя (учреждения)</w:t>
      </w:r>
    </w:p>
    <w:p>
      <w:pPr>
        <w:pStyle w:val="ConsPlusNonformat"/>
        <w:ind w:firstLine="708" w:start="3828" w:end="0"/>
        <w:jc w:val="end"/>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 xml:space="preserve">_____________ </w:t>
        <w:tab/>
        <w:tab/>
        <w:t xml:space="preserve">            ____________________</w:t>
      </w:r>
    </w:p>
    <w:p>
      <w:pPr>
        <w:pStyle w:val="ConsPlusNonformat"/>
        <w:ind w:start="4536" w:end="0"/>
        <w:jc w:val="end"/>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 xml:space="preserve">(подпись) </w:t>
        <w:tab/>
        <w:tab/>
        <w:t xml:space="preserve">                           (расшифровка подписи)</w:t>
      </w:r>
    </w:p>
    <w:p>
      <w:pPr>
        <w:pStyle w:val="ConsPlusNonformat"/>
        <w:ind w:start="4536" w:end="0"/>
        <w:jc w:val="end"/>
        <w:rPr>
          <w:rFonts w:ascii="Times New Roman" w:hAnsi="Times New Roman" w:cs="Times New Roman"/>
        </w:rPr>
      </w:pPr>
      <w:r>
        <w:rPr>
          <w:rFonts w:cs="Times New Roman" w:ascii="Times New Roman" w:hAnsi="Times New Roman"/>
        </w:rPr>
      </w:r>
    </w:p>
    <w:p>
      <w:pPr>
        <w:pStyle w:val="ConsPlusNonformat"/>
        <w:ind w:start="4536" w:end="0"/>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 ___________ 20__ г.</w:t>
      </w:r>
    </w:p>
    <w:p>
      <w:pPr>
        <w:pStyle w:val="ConsPlusNonformat"/>
        <w:jc w:val="both"/>
        <w:rPr>
          <w:rFonts w:ascii="Times New Roman" w:hAnsi="Times New Roman" w:cs="Times New Roman"/>
        </w:rPr>
      </w:pPr>
      <w:r>
        <w:rPr>
          <w:rFonts w:cs="Times New Roman" w:ascii="Times New Roman" w:hAnsi="Times New Roman"/>
        </w:rPr>
      </w:r>
    </w:p>
    <w:p>
      <w:pPr>
        <w:pStyle w:val="ConsPlusTitle"/>
        <w:jc w:val="end"/>
        <w:rPr>
          <w:rFonts w:ascii="Times New Roman" w:hAnsi="Times New Roman" w:cs="Times New Roman"/>
          <w:sz w:val="20"/>
        </w:rPr>
      </w:pPr>
      <w:r>
        <w:rPr>
          <w:rFonts w:cs="Times New Roman"/>
          <w:sz w:val="20"/>
        </w:rPr>
      </w:r>
    </w:p>
    <w:p>
      <w:pPr>
        <w:pStyle w:val="ConsPlusTitle"/>
        <w:jc w:val="end"/>
        <w:rPr>
          <w:rFonts w:ascii="Times New Roman" w:hAnsi="Times New Roman" w:cs="Times New Roman"/>
          <w:sz w:val="20"/>
        </w:rPr>
      </w:pPr>
      <w:r>
        <w:rPr>
          <w:rFonts w:cs="Times New Roman"/>
          <w:sz w:val="20"/>
        </w:rPr>
      </w:r>
    </w:p>
    <w:p>
      <w:pPr>
        <w:pStyle w:val="ConsPlusTitle"/>
        <w:jc w:val="end"/>
        <w:rPr>
          <w:rFonts w:ascii="Times New Roman" w:hAnsi="Times New Roman" w:cs="Times New Roman"/>
          <w:sz w:val="20"/>
        </w:rPr>
      </w:pPr>
      <w:r>
        <w:rPr>
          <w:rFonts w:cs="Times New Roman"/>
          <w:sz w:val="20"/>
        </w:rPr>
      </w:r>
    </w:p>
    <w:p>
      <w:pPr>
        <w:pStyle w:val="ConsPlusNonformat"/>
        <w:jc w:val="center"/>
        <w:rPr>
          <w:rFonts w:ascii="Times New Roman" w:hAnsi="Times New Roman" w:cs="Times New Roman"/>
          <w:b/>
          <w:sz w:val="28"/>
          <w:szCs w:val="28"/>
        </w:rPr>
      </w:pPr>
      <w:bookmarkStart w:id="67" w:name="Bookmark"/>
      <w:bookmarkEnd w:id="67"/>
      <w:r>
        <w:rPr>
          <w:rFonts w:cs="Times New Roman" w:ascii="Times New Roman" w:hAnsi="Times New Roman"/>
          <w:b/>
          <w:sz w:val="28"/>
          <w:szCs w:val="28"/>
        </w:rPr>
        <w:t>План финансово-хозяйственной деятельности на 20__ г.</w:t>
      </w:r>
    </w:p>
    <w:p>
      <w:pPr>
        <w:pStyle w:val="ConsPlusNonformat"/>
        <w:jc w:val="center"/>
        <w:rPr/>
      </w:pPr>
      <w:r>
        <w:rPr>
          <w:rFonts w:cs="Times New Roman" w:ascii="Times New Roman" w:hAnsi="Times New Roman"/>
          <w:b/>
          <w:sz w:val="28"/>
          <w:szCs w:val="28"/>
        </w:rPr>
        <w:t>(на 20__ г. и плановый период 20__ и 20__ годов</w:t>
      </w:r>
      <w:r>
        <w:rPr>
          <w:rStyle w:val="FootnoteReference"/>
        </w:rPr>
        <w:footnoteReference w:id="2"/>
      </w:r>
      <w:r>
        <w:rPr>
          <w:rFonts w:cs="Times New Roman" w:ascii="Times New Roman" w:hAnsi="Times New Roman"/>
          <w:b/>
          <w:sz w:val="28"/>
          <w:szCs w:val="28"/>
        </w:rPr>
        <w:t>)</w:t>
      </w:r>
    </w:p>
    <w:p>
      <w:pPr>
        <w:pStyle w:val="ConsPlusNormal"/>
        <w:jc w:val="both"/>
        <w:rPr>
          <w:rFonts w:ascii="Times New Roman" w:hAnsi="Times New Roman" w:cs="Times New Roman"/>
        </w:rPr>
      </w:pPr>
      <w:r>
        <w:rPr>
          <w:rFonts w:cs="Times New Roman"/>
        </w:rPr>
      </w:r>
    </w:p>
    <w:tbl>
      <w:tblPr>
        <w:tblW w:w="15195" w:type="dxa"/>
        <w:jc w:val="start"/>
        <w:tblInd w:w="-62" w:type="dxa"/>
        <w:tblLayout w:type="fixed"/>
        <w:tblCellMar>
          <w:top w:w="102" w:type="dxa"/>
          <w:start w:w="62" w:type="dxa"/>
          <w:bottom w:w="102" w:type="dxa"/>
          <w:end w:w="62" w:type="dxa"/>
        </w:tblCellMar>
      </w:tblPr>
      <w:tblGrid>
        <w:gridCol w:w="9705"/>
        <w:gridCol w:w="3449"/>
        <w:gridCol w:w="2041"/>
      </w:tblGrid>
      <w:tr>
        <w:trPr/>
        <w:tc>
          <w:tcPr>
            <w:tcW w:w="9705" w:type="dxa"/>
            <w:tcBorders/>
          </w:tcPr>
          <w:p>
            <w:pPr>
              <w:pStyle w:val="ConsPlusNormal"/>
              <w:snapToGrid w:val="false"/>
              <w:jc w:val="end"/>
              <w:rPr>
                <w:rFonts w:ascii="Times New Roman" w:hAnsi="Times New Roman" w:cs="Times New Roman"/>
                <w:sz w:val="20"/>
                <w:szCs w:val="20"/>
              </w:rPr>
            </w:pPr>
            <w:r>
              <w:rPr>
                <w:rFonts w:cs="Times New Roman"/>
                <w:sz w:val="20"/>
                <w:szCs w:val="20"/>
              </w:rPr>
            </w:r>
          </w:p>
        </w:tc>
        <w:tc>
          <w:tcPr>
            <w:tcW w:w="3449" w:type="dxa"/>
            <w:tcBorders/>
          </w:tcPr>
          <w:p>
            <w:pPr>
              <w:pStyle w:val="ConsPlusNormal"/>
              <w:snapToGrid w:val="false"/>
              <w:jc w:val="end"/>
              <w:rPr>
                <w:rFonts w:ascii="Times New Roman" w:hAnsi="Times New Roman" w:cs="Times New Roman"/>
                <w:sz w:val="20"/>
                <w:szCs w:val="20"/>
              </w:rPr>
            </w:pPr>
            <w:r>
              <w:rPr>
                <w:rFonts w:cs="Times New Roman"/>
                <w:sz w:val="20"/>
                <w:szCs w:val="20"/>
              </w:rPr>
            </w:r>
          </w:p>
        </w:tc>
        <w:tc>
          <w:tcPr>
            <w:tcW w:w="2041" w:type="dxa"/>
            <w:tcBorders>
              <w:top w:val="single" w:sz="4" w:space="0" w:color="000000"/>
              <w:start w:val="single" w:sz="4" w:space="0" w:color="000000"/>
              <w:bottom w:val="single" w:sz="4" w:space="0" w:color="000000"/>
              <w:end w:val="single" w:sz="4" w:space="0" w:color="000000"/>
            </w:tcBorders>
          </w:tcPr>
          <w:p>
            <w:pPr>
              <w:pStyle w:val="ConsPlusNormal"/>
              <w:jc w:val="end"/>
              <w:rPr>
                <w:rFonts w:ascii="Times New Roman" w:hAnsi="Times New Roman" w:cs="Times New Roman"/>
                <w:sz w:val="20"/>
                <w:szCs w:val="20"/>
              </w:rPr>
            </w:pPr>
            <w:r>
              <w:rPr>
                <w:rFonts w:cs="Times New Roman"/>
                <w:sz w:val="20"/>
                <w:szCs w:val="20"/>
              </w:rPr>
              <w:t>Коды</w:t>
            </w:r>
          </w:p>
        </w:tc>
      </w:tr>
      <w:tr>
        <w:trPr/>
        <w:tc>
          <w:tcPr>
            <w:tcW w:w="9705" w:type="dxa"/>
            <w:tcBorders/>
          </w:tcPr>
          <w:p>
            <w:pPr>
              <w:pStyle w:val="ConsPlusNormal"/>
              <w:jc w:val="end"/>
              <w:rPr/>
            </w:pPr>
            <w:r>
              <w:rPr>
                <w:rFonts w:cs="Times New Roman"/>
                <w:sz w:val="20"/>
                <w:szCs w:val="20"/>
              </w:rPr>
              <w:t xml:space="preserve">от "__" ________ 20__ г </w:t>
            </w:r>
            <w:r>
              <w:rPr>
                <w:rStyle w:val="FootnoteReference"/>
                <w:sz w:val="20"/>
                <w:szCs w:val="20"/>
              </w:rPr>
              <w:footnoteReference w:id="3"/>
            </w:r>
          </w:p>
        </w:tc>
        <w:tc>
          <w:tcPr>
            <w:tcW w:w="3449" w:type="dxa"/>
            <w:tcBorders/>
          </w:tcPr>
          <w:p>
            <w:pPr>
              <w:pStyle w:val="ConsPlusNormal"/>
              <w:jc w:val="end"/>
              <w:rPr>
                <w:rFonts w:ascii="Times New Roman" w:hAnsi="Times New Roman" w:cs="Times New Roman"/>
                <w:sz w:val="20"/>
                <w:szCs w:val="20"/>
              </w:rPr>
            </w:pPr>
            <w:r>
              <w:rPr>
                <w:rFonts w:cs="Times New Roman"/>
                <w:sz w:val="20"/>
                <w:szCs w:val="20"/>
              </w:rPr>
              <w:t>Дата</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snapToGrid w:val="false"/>
              <w:jc w:val="end"/>
              <w:rPr>
                <w:rFonts w:ascii="Times New Roman" w:hAnsi="Times New Roman" w:cs="Times New Roman"/>
                <w:sz w:val="20"/>
                <w:szCs w:val="20"/>
              </w:rPr>
            </w:pPr>
            <w:r>
              <w:rPr>
                <w:rFonts w:cs="Times New Roman"/>
                <w:sz w:val="20"/>
                <w:szCs w:val="20"/>
              </w:rPr>
            </w:r>
          </w:p>
        </w:tc>
      </w:tr>
      <w:tr>
        <w:trPr/>
        <w:tc>
          <w:tcPr>
            <w:tcW w:w="9705" w:type="dxa"/>
            <w:vMerge w:val="restart"/>
            <w:tcBorders/>
            <w:vAlign w:val="bottom"/>
          </w:tcPr>
          <w:p>
            <w:pPr>
              <w:pStyle w:val="ConsPlusNormal"/>
              <w:jc w:val="end"/>
              <w:rPr>
                <w:rFonts w:ascii="Times New Roman" w:hAnsi="Times New Roman" w:cs="Times New Roman"/>
                <w:sz w:val="20"/>
                <w:szCs w:val="20"/>
              </w:rPr>
            </w:pPr>
            <w:r>
              <w:rPr>
                <w:rFonts w:cs="Times New Roman"/>
                <w:sz w:val="20"/>
                <w:szCs w:val="20"/>
              </w:rPr>
              <w:t>Орган, осуществляющий</w:t>
            </w:r>
          </w:p>
          <w:p>
            <w:pPr>
              <w:pStyle w:val="ConsPlusNormal"/>
              <w:jc w:val="end"/>
              <w:rPr>
                <w:rFonts w:ascii="Times New Roman" w:hAnsi="Times New Roman" w:cs="Times New Roman"/>
                <w:sz w:val="20"/>
                <w:szCs w:val="20"/>
              </w:rPr>
            </w:pPr>
            <w:r>
              <w:rPr>
                <w:rFonts w:cs="Times New Roman"/>
                <w:sz w:val="20"/>
                <w:szCs w:val="20"/>
              </w:rPr>
              <w:t>функции и полномочия учредителя  _______________</w:t>
            </w:r>
          </w:p>
        </w:tc>
        <w:tc>
          <w:tcPr>
            <w:tcW w:w="3449" w:type="dxa"/>
            <w:tcBorders/>
          </w:tcPr>
          <w:p>
            <w:pPr>
              <w:pStyle w:val="ConsPlusNormal"/>
              <w:jc w:val="end"/>
              <w:rPr>
                <w:rFonts w:ascii="Times New Roman" w:hAnsi="Times New Roman" w:cs="Times New Roman"/>
                <w:sz w:val="20"/>
                <w:szCs w:val="20"/>
              </w:rPr>
            </w:pPr>
            <w:r>
              <w:rPr>
                <w:rFonts w:cs="Times New Roman"/>
                <w:sz w:val="20"/>
                <w:szCs w:val="20"/>
              </w:rPr>
              <w:t>по Сводному реестру</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snapToGrid w:val="false"/>
              <w:jc w:val="end"/>
              <w:rPr>
                <w:rFonts w:ascii="Times New Roman" w:hAnsi="Times New Roman" w:cs="Times New Roman"/>
                <w:sz w:val="20"/>
                <w:szCs w:val="20"/>
              </w:rPr>
            </w:pPr>
            <w:r>
              <w:rPr>
                <w:rFonts w:cs="Times New Roman"/>
                <w:sz w:val="20"/>
                <w:szCs w:val="20"/>
              </w:rPr>
            </w:r>
          </w:p>
        </w:tc>
      </w:tr>
      <w:tr>
        <w:trPr/>
        <w:tc>
          <w:tcPr>
            <w:tcW w:w="9705" w:type="dxa"/>
            <w:vMerge w:val="continue"/>
            <w:tcBorders/>
            <w:vAlign w:val="bottom"/>
          </w:tcPr>
          <w:p>
            <w:pPr>
              <w:pStyle w:val="Normal"/>
              <w:rPr/>
            </w:pPr>
            <w:r>
              <w:rPr/>
            </w:r>
          </w:p>
        </w:tc>
        <w:tc>
          <w:tcPr>
            <w:tcW w:w="3449" w:type="dxa"/>
            <w:tcBorders/>
          </w:tcPr>
          <w:p>
            <w:pPr>
              <w:pStyle w:val="ConsPlusNormal"/>
              <w:jc w:val="end"/>
              <w:rPr>
                <w:rFonts w:ascii="Times New Roman" w:hAnsi="Times New Roman" w:cs="Times New Roman"/>
                <w:sz w:val="20"/>
                <w:szCs w:val="20"/>
              </w:rPr>
            </w:pPr>
            <w:r>
              <w:rPr>
                <w:rFonts w:cs="Times New Roman"/>
                <w:sz w:val="20"/>
                <w:szCs w:val="20"/>
              </w:rPr>
              <w:t>глава по БК</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snapToGrid w:val="false"/>
              <w:jc w:val="end"/>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snapToGrid w:val="false"/>
              <w:jc w:val="end"/>
              <w:rPr>
                <w:rFonts w:ascii="Times New Roman" w:hAnsi="Times New Roman" w:cs="Times New Roman"/>
                <w:sz w:val="20"/>
                <w:szCs w:val="20"/>
              </w:rPr>
            </w:pPr>
            <w:r>
              <w:rPr>
                <w:rFonts w:cs="Times New Roman"/>
                <w:sz w:val="20"/>
                <w:szCs w:val="20"/>
              </w:rPr>
            </w:r>
          </w:p>
        </w:tc>
        <w:tc>
          <w:tcPr>
            <w:tcW w:w="3449" w:type="dxa"/>
            <w:tcBorders/>
          </w:tcPr>
          <w:p>
            <w:pPr>
              <w:pStyle w:val="ConsPlusNormal"/>
              <w:jc w:val="end"/>
              <w:rPr>
                <w:rFonts w:ascii="Times New Roman" w:hAnsi="Times New Roman" w:cs="Times New Roman"/>
                <w:sz w:val="20"/>
                <w:szCs w:val="20"/>
              </w:rPr>
            </w:pPr>
            <w:r>
              <w:rPr>
                <w:rFonts w:cs="Times New Roman"/>
                <w:sz w:val="20"/>
                <w:szCs w:val="20"/>
              </w:rPr>
              <w:t>по Сводному реестру</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snapToGrid w:val="false"/>
              <w:jc w:val="end"/>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snapToGrid w:val="false"/>
              <w:jc w:val="end"/>
              <w:rPr>
                <w:rFonts w:ascii="Times New Roman" w:hAnsi="Times New Roman" w:cs="Times New Roman"/>
                <w:sz w:val="20"/>
                <w:szCs w:val="20"/>
              </w:rPr>
            </w:pPr>
            <w:r>
              <w:rPr>
                <w:rFonts w:cs="Times New Roman"/>
                <w:sz w:val="20"/>
                <w:szCs w:val="20"/>
              </w:rPr>
            </w:r>
          </w:p>
        </w:tc>
        <w:tc>
          <w:tcPr>
            <w:tcW w:w="3449" w:type="dxa"/>
            <w:tcBorders/>
          </w:tcPr>
          <w:p>
            <w:pPr>
              <w:pStyle w:val="ConsPlusNormal"/>
              <w:jc w:val="end"/>
              <w:rPr>
                <w:rFonts w:ascii="Times New Roman" w:hAnsi="Times New Roman" w:cs="Times New Roman"/>
                <w:sz w:val="20"/>
                <w:szCs w:val="20"/>
              </w:rPr>
            </w:pPr>
            <w:r>
              <w:rPr>
                <w:rFonts w:cs="Times New Roman"/>
                <w:sz w:val="20"/>
                <w:szCs w:val="20"/>
              </w:rPr>
              <w:t>ИНН</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snapToGrid w:val="false"/>
              <w:jc w:val="end"/>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jc w:val="end"/>
              <w:rPr>
                <w:rFonts w:ascii="Times New Roman" w:hAnsi="Times New Roman" w:cs="Times New Roman"/>
                <w:sz w:val="20"/>
                <w:szCs w:val="20"/>
              </w:rPr>
            </w:pPr>
            <w:r>
              <w:rPr>
                <w:rFonts w:cs="Times New Roman"/>
                <w:sz w:val="20"/>
                <w:szCs w:val="20"/>
              </w:rPr>
              <w:t>Учреждение ___________________________________</w:t>
            </w:r>
          </w:p>
        </w:tc>
        <w:tc>
          <w:tcPr>
            <w:tcW w:w="3449" w:type="dxa"/>
            <w:tcBorders/>
          </w:tcPr>
          <w:p>
            <w:pPr>
              <w:pStyle w:val="ConsPlusNormal"/>
              <w:jc w:val="end"/>
              <w:rPr>
                <w:rFonts w:ascii="Times New Roman" w:hAnsi="Times New Roman" w:cs="Times New Roman"/>
                <w:sz w:val="20"/>
                <w:szCs w:val="20"/>
              </w:rPr>
            </w:pPr>
            <w:r>
              <w:rPr>
                <w:rFonts w:cs="Times New Roman"/>
                <w:sz w:val="20"/>
                <w:szCs w:val="20"/>
              </w:rPr>
              <w:t>КПП</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snapToGrid w:val="false"/>
              <w:jc w:val="end"/>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jc w:val="end"/>
              <w:rPr>
                <w:rFonts w:ascii="Times New Roman" w:hAnsi="Times New Roman" w:cs="Times New Roman"/>
                <w:sz w:val="20"/>
                <w:szCs w:val="20"/>
              </w:rPr>
            </w:pPr>
            <w:r>
              <w:rPr>
                <w:rFonts w:cs="Times New Roman"/>
                <w:sz w:val="20"/>
                <w:szCs w:val="20"/>
              </w:rPr>
              <w:t>Единица измерения: руб</w:t>
            </w:r>
          </w:p>
        </w:tc>
        <w:tc>
          <w:tcPr>
            <w:tcW w:w="3449" w:type="dxa"/>
            <w:tcBorders/>
          </w:tcPr>
          <w:p>
            <w:pPr>
              <w:pStyle w:val="ConsPlusNormal"/>
              <w:jc w:val="end"/>
              <w:rPr>
                <w:rFonts w:ascii="Times New Roman" w:hAnsi="Times New Roman" w:cs="Times New Roman"/>
                <w:sz w:val="20"/>
                <w:szCs w:val="20"/>
              </w:rPr>
            </w:pPr>
            <w:r>
              <w:rPr>
                <w:rFonts w:cs="Times New Roman"/>
                <w:sz w:val="20"/>
                <w:szCs w:val="20"/>
              </w:rPr>
              <w:t>по ОКЕИ</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jc w:val="end"/>
              <w:rPr/>
            </w:pPr>
            <w:hyperlink r:id="rId11">
              <w:r>
                <w:rPr>
                  <w:rStyle w:val="Hyperlink"/>
                  <w:rFonts w:cs="Times New Roman"/>
                  <w:color w:val="0000FF"/>
                  <w:sz w:val="20"/>
                  <w:szCs w:val="20"/>
                </w:rPr>
                <w:t>383</w:t>
              </w:r>
            </w:hyperlink>
          </w:p>
        </w:tc>
      </w:tr>
    </w:tbl>
    <w:p>
      <w:pPr>
        <w:pStyle w:val="ConsPlusNormal"/>
        <w:jc w:val="both"/>
        <w:rPr>
          <w:rFonts w:ascii="Times New Roman" w:hAnsi="Times New Roman" w:cs="Times New Roman"/>
        </w:rPr>
      </w:pPr>
      <w:r>
        <w:rPr>
          <w:rFonts w:cs="Times New Roman"/>
        </w:rPr>
      </w:r>
    </w:p>
    <w:p>
      <w:pPr>
        <w:sectPr>
          <w:headerReference w:type="default" r:id="rId12"/>
          <w:footnotePr>
            <w:numFmt w:val="decimal"/>
          </w:footnotePr>
          <w:type w:val="nextPage"/>
          <w:pgSz w:orient="landscape" w:w="16838" w:h="11906"/>
          <w:pgMar w:left="567" w:right="1134" w:gutter="0" w:header="720" w:top="1418" w:footer="0" w:bottom="567"/>
          <w:pgNumType w:start="2" w:fmt="decimal"/>
          <w:formProt w:val="false"/>
          <w:textDirection w:val="lrTb"/>
          <w:docGrid w:type="default" w:linePitch="272" w:charSpace="0"/>
        </w:sectPr>
        <w:pStyle w:val="ConsPlusNonformat"/>
        <w:jc w:val="both"/>
        <w:rPr>
          <w:rFonts w:ascii="Times New Roman" w:hAnsi="Times New Roman" w:cs="Times New Roman"/>
        </w:rPr>
      </w:pPr>
      <w:r>
        <w:rPr>
          <w:rFonts w:cs="Times New Roman" w:ascii="Times New Roman" w:hAnsi="Times New Roman"/>
        </w:rPr>
        <w:t xml:space="preserve"> </w:t>
      </w:r>
    </w:p>
    <w:p>
      <w:pPr>
        <w:pStyle w:val="ConsPlusNonformat"/>
        <w:jc w:val="center"/>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b/>
        </w:rPr>
      </w:pPr>
      <w:r>
        <w:rPr>
          <w:rFonts w:cs="Times New Roman" w:ascii="Times New Roman" w:hAnsi="Times New Roman"/>
          <w:b/>
        </w:rPr>
        <w:t>Раздел 1. Поступления и выплаты</w:t>
      </w:r>
    </w:p>
    <w:p>
      <w:pPr>
        <w:pStyle w:val="ConsPlusNonformat"/>
        <w:jc w:val="center"/>
        <w:rPr>
          <w:rFonts w:ascii="Times New Roman" w:hAnsi="Times New Roman" w:cs="Times New Roman"/>
          <w:b/>
        </w:rPr>
      </w:pPr>
      <w:r>
        <w:rPr>
          <w:rFonts w:cs="Times New Roman" w:ascii="Times New Roman" w:hAnsi="Times New Roman"/>
          <w:b/>
        </w:rPr>
      </w:r>
    </w:p>
    <w:tbl>
      <w:tblPr>
        <w:tblW w:w="15096" w:type="dxa"/>
        <w:jc w:val="start"/>
        <w:tblInd w:w="-77" w:type="dxa"/>
        <w:tblLayout w:type="fixed"/>
        <w:tblCellMar>
          <w:top w:w="0" w:type="dxa"/>
          <w:start w:w="5" w:type="dxa"/>
          <w:bottom w:w="0" w:type="dxa"/>
          <w:end w:w="0" w:type="dxa"/>
        </w:tblCellMar>
      </w:tblPr>
      <w:tblGrid>
        <w:gridCol w:w="4596"/>
        <w:gridCol w:w="734"/>
        <w:gridCol w:w="1644"/>
        <w:gridCol w:w="850"/>
        <w:gridCol w:w="1612"/>
        <w:gridCol w:w="1875"/>
        <w:gridCol w:w="1887"/>
        <w:gridCol w:w="1898"/>
      </w:tblGrid>
      <w:tr>
        <w:trPr>
          <w:trHeight w:val="75" w:hRule="atLeast"/>
        </w:trPr>
        <w:tc>
          <w:tcPr>
            <w:tcW w:w="4596"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rPr>
            </w:pPr>
            <w:r>
              <w:rPr>
                <w:rFonts w:cs="Times New Roman"/>
              </w:rPr>
              <w:t>Наименование показателя</w:t>
            </w:r>
          </w:p>
        </w:tc>
        <w:tc>
          <w:tcPr>
            <w:tcW w:w="734"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rPr>
            </w:pPr>
            <w:r>
              <w:rPr>
                <w:rFonts w:cs="Times New Roman"/>
              </w:rPr>
              <w:t>Код строки</w:t>
            </w:r>
          </w:p>
        </w:tc>
        <w:tc>
          <w:tcPr>
            <w:tcW w:w="1644" w:type="dxa"/>
            <w:vMerge w:val="restart"/>
            <w:tcBorders>
              <w:top w:val="single" w:sz="4" w:space="0" w:color="000000"/>
              <w:start w:val="single" w:sz="4" w:space="0" w:color="000000"/>
              <w:bottom w:val="single" w:sz="4" w:space="0" w:color="000000"/>
            </w:tcBorders>
          </w:tcPr>
          <w:p>
            <w:pPr>
              <w:pStyle w:val="ConsPlusNormal"/>
              <w:jc w:val="center"/>
              <w:rPr>
                <w:rFonts w:cs="Times New Roman"/>
              </w:rPr>
            </w:pPr>
            <w:r>
              <w:rPr>
                <w:rFonts w:cs="Times New Roman"/>
              </w:rPr>
              <w:t>Код по бюджетной классификации Российской Федерации</w:t>
            </w:r>
            <w:r>
              <w:rPr>
                <w:rStyle w:val="FootnoteReference"/>
              </w:rPr>
              <w:footnoteReference w:id="4"/>
            </w:r>
          </w:p>
        </w:tc>
        <w:tc>
          <w:tcPr>
            <w:tcW w:w="850" w:type="dxa"/>
            <w:vMerge w:val="restart"/>
            <w:tcBorders>
              <w:top w:val="single" w:sz="4" w:space="0" w:color="000000"/>
              <w:start w:val="single" w:sz="4" w:space="0" w:color="000000"/>
              <w:bottom w:val="single" w:sz="4" w:space="0" w:color="000000"/>
            </w:tcBorders>
          </w:tcPr>
          <w:p>
            <w:pPr>
              <w:pStyle w:val="ConsPlusNormal"/>
              <w:jc w:val="center"/>
              <w:rPr/>
            </w:pPr>
            <w:r>
              <w:rPr>
                <w:rFonts w:cs="Times New Roman"/>
              </w:rPr>
              <w:t>Аналитический код</w:t>
            </w:r>
            <w:r>
              <w:rPr>
                <w:rStyle w:val="FootnoteReference"/>
              </w:rPr>
              <w:footnoteReference w:id="5"/>
            </w:r>
          </w:p>
        </w:tc>
        <w:tc>
          <w:tcPr>
            <w:tcW w:w="1612"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rPr>
            </w:pPr>
            <w:r>
              <w:rPr>
                <w:rFonts w:cs="Times New Roman"/>
              </w:rPr>
              <w:t>Сумма</w:t>
            </w:r>
          </w:p>
          <w:p>
            <w:pPr>
              <w:pStyle w:val="ConsPlusNormal"/>
              <w:jc w:val="center"/>
              <w:rPr>
                <w:rFonts w:ascii="Times New Roman" w:hAnsi="Times New Roman" w:cs="Times New Roman"/>
              </w:rPr>
            </w:pPr>
            <w:r>
              <w:rPr>
                <w:rFonts w:cs="Times New Roman"/>
              </w:rPr>
              <w:t>на 20__ г. текущий финансовый год</w:t>
            </w:r>
          </w:p>
        </w:tc>
        <w:tc>
          <w:tcPr>
            <w:tcW w:w="5660" w:type="dxa"/>
            <w:gridSpan w:val="3"/>
            <w:tcBorders>
              <w:start w:val="single" w:sz="4" w:space="0" w:color="000000"/>
            </w:tcBorders>
          </w:tcPr>
          <w:p>
            <w:pPr>
              <w:pStyle w:val="Normal"/>
              <w:snapToGrid w:val="false"/>
              <w:spacing w:before="0" w:after="200"/>
              <w:rPr/>
            </w:pPr>
            <w:r>
              <w:rPr/>
            </w:r>
          </w:p>
        </w:tc>
      </w:tr>
      <w:tr>
        <w:trPr/>
        <w:tc>
          <w:tcPr>
            <w:tcW w:w="4596" w:type="dxa"/>
            <w:vMerge w:val="continue"/>
            <w:tcBorders>
              <w:top w:val="single" w:sz="4" w:space="0" w:color="000000"/>
              <w:start w:val="single" w:sz="4" w:space="0" w:color="000000"/>
              <w:bottom w:val="single" w:sz="4" w:space="0" w:color="000000"/>
            </w:tcBorders>
          </w:tcPr>
          <w:p>
            <w:pPr>
              <w:pStyle w:val="Normal"/>
              <w:rPr/>
            </w:pPr>
            <w:r>
              <w:rPr/>
            </w:r>
          </w:p>
        </w:tc>
        <w:tc>
          <w:tcPr>
            <w:tcW w:w="734" w:type="dxa"/>
            <w:vMerge w:val="continue"/>
            <w:tcBorders>
              <w:top w:val="single" w:sz="4" w:space="0" w:color="000000"/>
              <w:start w:val="single" w:sz="4" w:space="0" w:color="000000"/>
              <w:bottom w:val="single" w:sz="4" w:space="0" w:color="000000"/>
            </w:tcBorders>
          </w:tcPr>
          <w:p>
            <w:pPr>
              <w:pStyle w:val="Normal"/>
              <w:rPr/>
            </w:pPr>
            <w:r>
              <w:rPr/>
            </w:r>
          </w:p>
        </w:tc>
        <w:tc>
          <w:tcPr>
            <w:tcW w:w="1644" w:type="dxa"/>
            <w:vMerge w:val="continue"/>
            <w:tcBorders>
              <w:top w:val="single" w:sz="4" w:space="0" w:color="000000"/>
              <w:start w:val="single" w:sz="4" w:space="0" w:color="000000"/>
              <w:bottom w:val="single" w:sz="4" w:space="0" w:color="000000"/>
            </w:tcBorders>
          </w:tcPr>
          <w:p>
            <w:pPr>
              <w:pStyle w:val="Normal"/>
              <w:rPr/>
            </w:pPr>
            <w:r>
              <w:rPr/>
            </w:r>
          </w:p>
        </w:tc>
        <w:tc>
          <w:tcPr>
            <w:tcW w:w="850" w:type="dxa"/>
            <w:vMerge w:val="continue"/>
            <w:tcBorders>
              <w:top w:val="single" w:sz="4" w:space="0" w:color="000000"/>
              <w:start w:val="single" w:sz="4" w:space="0" w:color="000000"/>
              <w:bottom w:val="single" w:sz="4" w:space="0" w:color="000000"/>
            </w:tcBorders>
          </w:tcPr>
          <w:p>
            <w:pPr>
              <w:pStyle w:val="Normal"/>
              <w:rPr/>
            </w:pPr>
            <w:r>
              <w:rPr/>
            </w:r>
          </w:p>
        </w:tc>
        <w:tc>
          <w:tcPr>
            <w:tcW w:w="1612" w:type="dxa"/>
            <w:vMerge w:val="continue"/>
            <w:tcBorders>
              <w:top w:val="single" w:sz="4" w:space="0" w:color="000000"/>
              <w:start w:val="single" w:sz="4" w:space="0" w:color="000000"/>
              <w:bottom w:val="single" w:sz="4" w:space="0" w:color="000000"/>
            </w:tcBorders>
          </w:tcPr>
          <w:p>
            <w:pPr>
              <w:pStyle w:val="Normal"/>
              <w:rPr/>
            </w:pPr>
            <w:r>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на 20__ г. первый год планового периода</w:t>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на 20__ г. второй год планового периода</w:t>
            </w:r>
          </w:p>
        </w:tc>
        <w:tc>
          <w:tcPr>
            <w:tcW w:w="1898" w:type="dxa"/>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за пределами планового периода</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1</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2</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bookmarkStart w:id="68" w:name="Bookmark1"/>
            <w:bookmarkEnd w:id="68"/>
            <w:r>
              <w:rPr>
                <w:rFonts w:cs="Times New Roman"/>
              </w:rPr>
              <w:t>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bookmarkStart w:id="69" w:name="Bookmark2"/>
            <w:bookmarkEnd w:id="69"/>
            <w:r>
              <w:rPr>
                <w:rFonts w:cs="Times New Roman"/>
              </w:rPr>
              <w:t>4</w:t>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5</w:t>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6</w:t>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7</w:t>
            </w:r>
          </w:p>
        </w:tc>
        <w:tc>
          <w:tcPr>
            <w:tcW w:w="1898" w:type="dxa"/>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tcPr>
          <w:p>
            <w:pPr>
              <w:pStyle w:val="ConsPlusNormal"/>
              <w:jc w:val="center"/>
              <w:rPr>
                <w:rFonts w:ascii="Times New Roman" w:hAnsi="Times New Roman" w:cs="Times New Roman"/>
              </w:rPr>
            </w:pPr>
            <w:r>
              <w:rPr>
                <w:rFonts w:cs="Times New Roman"/>
              </w:rPr>
              <w:t>8</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pPr>
            <w:r>
              <w:rPr>
                <w:rFonts w:cs="Times New Roman"/>
              </w:rPr>
              <w:t>Остаток средств на начало текущего финансового года</w:t>
            </w:r>
            <w:r>
              <w:rPr>
                <w:rStyle w:val="FootnoteReference"/>
              </w:rPr>
              <w:footnoteReference w:id="6"/>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0" w:name="Bookmark3"/>
            <w:bookmarkEnd w:id="70"/>
            <w:r>
              <w:rPr>
                <w:rFonts w:cs="Times New Roman"/>
              </w:rPr>
              <w:t>0001</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pPr>
            <w:r>
              <w:rPr>
                <w:rFonts w:cs="Times New Roman"/>
              </w:rPr>
              <w:t xml:space="preserve">Остаток средств на конец текущего финансового года </w:t>
            </w:r>
            <w:hyperlink w:anchor="P861">
              <w:r>
                <w:rPr>
                  <w:rStyle w:val="Hyperlink"/>
                  <w:rFonts w:cs="Times New Roman"/>
                  <w:vertAlign w:val="superscript"/>
                </w:rPr>
                <w:t>5</w:t>
              </w:r>
            </w:hyperlink>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1" w:name="Bookmark4"/>
            <w:bookmarkEnd w:id="71"/>
            <w:r>
              <w:rPr>
                <w:rFonts w:cs="Times New Roman"/>
              </w:rPr>
              <w:t>0002</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rFonts w:ascii="Times New Roman" w:hAnsi="Times New Roman" w:cs="Times New Roman"/>
              </w:rPr>
            </w:pPr>
            <w:r>
              <w:rPr>
                <w:rFonts w:cs="Times New Roman"/>
              </w:rPr>
              <w:t>Доходы,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1000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в том числе:</w:t>
            </w:r>
          </w:p>
          <w:p>
            <w:pPr>
              <w:pStyle w:val="ConsPlusNormal"/>
              <w:ind w:start="284" w:end="0"/>
              <w:rPr>
                <w:rFonts w:ascii="Times New Roman" w:hAnsi="Times New Roman" w:cs="Times New Roman"/>
              </w:rPr>
            </w:pPr>
            <w:r>
              <w:rPr>
                <w:rFonts w:cs="Times New Roman"/>
              </w:rPr>
              <w:t>доходы от собственности,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2" w:name="Bookmark5"/>
            <w:bookmarkEnd w:id="72"/>
            <w:r>
              <w:rPr>
                <w:rFonts w:cs="Times New Roman"/>
              </w:rPr>
              <w:t>1100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120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rFonts w:ascii="Times New Roman" w:hAnsi="Times New Roman" w:cs="Times New Roman"/>
              </w:rPr>
            </w:pPr>
            <w:r>
              <w:rPr>
                <w:rFonts w:cs="Times New Roman"/>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1110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доходы от оказания услуг, работ, компенсации затрат учреждений,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1200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rFonts w:ascii="Times New Roman" w:hAnsi="Times New Roman" w:cs="Times New Roman"/>
              </w:rPr>
            </w:pPr>
            <w:r>
              <w:rPr>
                <w:rFonts w:cs="Times New Roman"/>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создавшегоучреждение</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1210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1220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 w:val="16"/>
                <w:szCs w:val="16"/>
              </w:rPr>
            </w:pPr>
            <w:r>
              <w:rPr>
                <w:rFonts w:cs="Times New Roman"/>
                <w:sz w:val="16"/>
                <w:szCs w:val="16"/>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доходы от штрафов, пеней, иных сумм принудительного изъятия,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140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rFonts w:ascii="Times New Roman" w:hAnsi="Times New Roman" w:cs="Times New Roman"/>
              </w:rPr>
            </w:pPr>
            <w:r>
              <w:rPr>
                <w:rFonts w:cs="Times New Roman"/>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140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безвозмездные денежные поступления,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1400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150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rFonts w:ascii="Times New Roman" w:hAnsi="Times New Roman" w:cs="Times New Roman"/>
              </w:rPr>
            </w:pPr>
            <w:r>
              <w:rPr>
                <w:rFonts w:cs="Times New Roman"/>
              </w:rPr>
              <w:t>целевые субсидии</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1410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150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субсидии на осуществление капитальных вложений</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1420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150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ind w:start="567" w:end="0"/>
              <w:rPr>
                <w:rFonts w:ascii="Times New Roman" w:hAnsi="Times New Roman" w:cs="Times New Roman"/>
              </w:rPr>
            </w:pPr>
            <w:r>
              <w:rPr>
                <w:rFonts w:cs="Times New Roman"/>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rPr>
            </w:pPr>
            <w:r>
              <w:rPr>
                <w:rFonts w:cs="Times New Roman"/>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прочие доходы,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1500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180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в том числе:</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rPr>
            </w:pPr>
            <w:r>
              <w:rPr>
                <w:rFonts w:cs="Times New Roman"/>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доходы от операций с активами,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3" w:name="Bookmark6"/>
            <w:bookmarkEnd w:id="73"/>
            <w:r>
              <w:rPr>
                <w:rFonts w:cs="Times New Roman"/>
              </w:rPr>
              <w:t>1900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 w:val="10"/>
                <w:szCs w:val="10"/>
              </w:rPr>
            </w:pPr>
            <w:r>
              <w:rPr>
                <w:rFonts w:cs="Times New Roman"/>
                <w:sz w:val="10"/>
                <w:szCs w:val="10"/>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pPr>
            <w:r>
              <w:rPr>
                <w:rFonts w:cs="Times New Roman"/>
              </w:rPr>
              <w:t>прочие поступления, всего</w:t>
            </w:r>
            <w:r>
              <w:rPr>
                <w:rStyle w:val="FootnoteReference"/>
              </w:rPr>
              <w:footnoteReference w:id="7"/>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4" w:name="Bookmark7"/>
            <w:bookmarkEnd w:id="74"/>
            <w:r>
              <w:rPr>
                <w:rFonts w:cs="Times New Roman"/>
              </w:rPr>
              <w:t>1980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из них:</w:t>
            </w:r>
          </w:p>
          <w:p>
            <w:pPr>
              <w:pStyle w:val="ConsPlusNormal"/>
              <w:ind w:start="567" w:end="0"/>
              <w:rPr>
                <w:rFonts w:ascii="Times New Roman" w:hAnsi="Times New Roman" w:cs="Times New Roman"/>
              </w:rPr>
            </w:pPr>
            <w:r>
              <w:rPr>
                <w:rFonts w:cs="Times New Roman"/>
              </w:rPr>
              <w:t>увеличение остатков денежных средств за счет возврата дебиторской задолженности прошлых лет</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1981</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510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 w:val="10"/>
                <w:szCs w:val="10"/>
              </w:rPr>
            </w:pPr>
            <w:r>
              <w:rPr>
                <w:rFonts w:cs="Times New Roman"/>
                <w:sz w:val="10"/>
                <w:szCs w:val="10"/>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rFonts w:ascii="Times New Roman" w:hAnsi="Times New Roman" w:cs="Times New Roman"/>
              </w:rPr>
            </w:pPr>
            <w:r>
              <w:rPr>
                <w:rFonts w:cs="Times New Roman"/>
              </w:rPr>
              <w:t>Расходы,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5" w:name="Bookmark8"/>
            <w:bookmarkEnd w:id="75"/>
            <w:r>
              <w:rPr>
                <w:rFonts w:cs="Times New Roman"/>
              </w:rPr>
              <w:t>2000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в том числе:</w:t>
            </w:r>
          </w:p>
          <w:p>
            <w:pPr>
              <w:pStyle w:val="ConsPlusNormal"/>
              <w:ind w:start="284" w:end="0"/>
              <w:rPr>
                <w:rFonts w:ascii="Times New Roman" w:hAnsi="Times New Roman" w:cs="Times New Roman"/>
              </w:rPr>
            </w:pPr>
            <w:r>
              <w:rPr>
                <w:rFonts w:cs="Times New Roman"/>
              </w:rPr>
              <w:t>на выплаты персоналу,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rFonts w:ascii="Times New Roman" w:hAnsi="Times New Roman" w:cs="Times New Roman"/>
              </w:rPr>
            </w:pPr>
            <w:r>
              <w:rPr>
                <w:rFonts w:cs="Times New Roman"/>
              </w:rPr>
              <w:t>оплата труда</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111</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прочие выплаты персоналу, в том числе компенсационного характера</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112</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иные выплаты, за исключением фонда оплаты труда учреждения, для выполнения отдельных полномочий</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2130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113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2140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119</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rPr>
            </w:pPr>
            <w:r>
              <w:rPr>
                <w:rFonts w:cs="Times New Roman"/>
              </w:rPr>
              <w:t>в том числе:</w:t>
            </w:r>
          </w:p>
          <w:p>
            <w:pPr>
              <w:pStyle w:val="ConsPlusNormal"/>
              <w:ind w:start="850" w:end="0"/>
              <w:rPr>
                <w:rFonts w:ascii="Times New Roman" w:hAnsi="Times New Roman" w:cs="Times New Roman"/>
              </w:rPr>
            </w:pPr>
            <w:r>
              <w:rPr>
                <w:rFonts w:cs="Times New Roman"/>
              </w:rPr>
              <w:t>на выплаты по оплате труда</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2141</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119</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rPr>
            </w:pPr>
            <w:r>
              <w:rPr>
                <w:rFonts w:cs="Times New Roman"/>
              </w:rPr>
              <w:t>на иные выплаты работникам</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2142</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119</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денежное довольствие военнослужащих и сотрудников, имеющих специальные звания</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2150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131</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расходы на выплаты военнослужащим и сотрудникам, имеющим специальные звания, зависящие от размера денежного довольствия</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2160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х</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иные выплаты военнослужащим и сотрудникам, имеющим специальные звания</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2170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134</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страховые взносы на обязательное социальное страхование в части выплат персоналу, подлежащих обложению страховыми взносами</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2180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139</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rPr>
            </w:pPr>
            <w:r>
              <w:rPr>
                <w:rFonts w:cs="Times New Roman"/>
              </w:rPr>
              <w:t>в том числе:</w:t>
            </w:r>
          </w:p>
          <w:p>
            <w:pPr>
              <w:pStyle w:val="ConsPlusNormal"/>
              <w:ind w:start="850" w:end="0"/>
              <w:rPr>
                <w:rFonts w:ascii="Times New Roman" w:hAnsi="Times New Roman" w:cs="Times New Roman"/>
              </w:rPr>
            </w:pPr>
            <w:r>
              <w:rPr>
                <w:rFonts w:cs="Times New Roman"/>
              </w:rPr>
              <w:t>на оплату труда стажеров</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2181</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139</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социальные и иные выплаты населению,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2200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300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rFonts w:ascii="Times New Roman" w:hAnsi="Times New Roman" w:cs="Times New Roman"/>
              </w:rPr>
            </w:pPr>
            <w:r>
              <w:rPr>
                <w:rFonts w:cs="Times New Roman"/>
              </w:rPr>
              <w:t>социальные выплаты гражданам, кроме публичных нормативных социальных выплат</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2210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320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rPr>
            </w:pPr>
            <w:r>
              <w:rPr>
                <w:rFonts w:cs="Times New Roman"/>
              </w:rPr>
              <w:t>из них:</w:t>
            </w:r>
          </w:p>
          <w:p>
            <w:pPr>
              <w:pStyle w:val="ConsPlusNormal"/>
              <w:ind w:start="850" w:end="0"/>
              <w:rPr>
                <w:rFonts w:ascii="Times New Roman" w:hAnsi="Times New Roman" w:cs="Times New Roman"/>
              </w:rPr>
            </w:pPr>
            <w:r>
              <w:rPr>
                <w:rFonts w:cs="Times New Roman"/>
              </w:rPr>
              <w:t>пособия, компенсации и иные социальные выплаты гражданам, кроме публичных нормативных обязательств</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2211</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321</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 w:val="4"/>
                <w:szCs w:val="4"/>
              </w:rPr>
            </w:pPr>
            <w:r>
              <w:rPr>
                <w:rFonts w:cs="Times New Roman"/>
                <w:sz w:val="4"/>
                <w:szCs w:val="4"/>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выплата стипендий, осуществление иных расходов на социальную поддержку обучающихся за счет средств стипендиального фонда</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2220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340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2230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350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иные выплаты населению</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2240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360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уплата налогов, сборов и иных платежей,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2300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850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из них:</w:t>
            </w:r>
          </w:p>
          <w:p>
            <w:pPr>
              <w:pStyle w:val="ConsPlusNormal"/>
              <w:ind w:start="567" w:end="0"/>
              <w:rPr>
                <w:rFonts w:ascii="Times New Roman" w:hAnsi="Times New Roman" w:cs="Times New Roman"/>
              </w:rPr>
            </w:pPr>
            <w:r>
              <w:rPr>
                <w:rFonts w:cs="Times New Roman"/>
              </w:rPr>
              <w:t>налог на имущество организаций и земельный налог</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2310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851</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иные налоги (включаемые в состав расходов) в бюджеты бюджетной системы Российской Федерации, а также государственная пошлина</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2320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852</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уплата штрафов (в том числе административных), пеней, иных платежей</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2330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853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безвозмездные перечисления организациям и физическим лицам,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2400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из них:</w:t>
            </w:r>
          </w:p>
          <w:p>
            <w:pPr>
              <w:pStyle w:val="ConsPlusNormal"/>
              <w:ind w:start="567" w:end="0"/>
              <w:rPr>
                <w:rFonts w:ascii="Times New Roman" w:hAnsi="Times New Roman" w:cs="Times New Roman"/>
              </w:rPr>
            </w:pPr>
            <w:r>
              <w:rPr>
                <w:rFonts w:cs="Times New Roman"/>
              </w:rPr>
              <w:t>гранты, предоставляемые бюджетным учреждениям</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2410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613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гранты, предоставляемые автономным учреждениям</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2420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623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гранты, предоставляемые иным некоммерческим организациям (за исключением бюджетных и автономных учреждений</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2430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634</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Гранты предоставляемые другим организациям и физическим лицам</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2440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810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взносы в международные организации</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2450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862</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платежи в целях обеспечения реализации соглашений с правительствами иностранных государств и международными организациями</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2460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center"/>
          </w:tcPr>
          <w:p>
            <w:pPr>
              <w:pStyle w:val="ConsPlusNormal"/>
              <w:jc w:val="center"/>
              <w:rPr>
                <w:rFonts w:ascii="Times New Roman" w:hAnsi="Times New Roman" w:cs="Times New Roman"/>
              </w:rPr>
            </w:pPr>
            <w:r>
              <w:rPr>
                <w:rFonts w:cs="Times New Roman"/>
              </w:rPr>
              <w:t>863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rPr>
            </w:pPr>
            <w:r>
              <w:rPr>
                <w:rFonts w:cs="Times New Roman"/>
              </w:rPr>
              <w:t>прочие выплаты (кроме выплат на закупку товаров, работ, услуг)</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2500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2520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831</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pPr>
            <w:r>
              <w:rPr>
                <w:rFonts w:cs="Times New Roman"/>
              </w:rPr>
              <w:t xml:space="preserve">расходы на закупку товаров, работ, услуг, всего </w:t>
            </w:r>
            <w:r>
              <w:rPr>
                <w:rStyle w:val="FootnoteReference"/>
              </w:rPr>
              <w:footnoteReference w:id="8"/>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6" w:name="Bookmark9"/>
            <w:bookmarkEnd w:id="76"/>
            <w:r>
              <w:rPr>
                <w:rFonts w:cs="Times New Roman"/>
              </w:rPr>
              <w:t>2600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rFonts w:ascii="Times New Roman" w:hAnsi="Times New Roman" w:cs="Times New Roman"/>
              </w:rPr>
            </w:pPr>
            <w:r>
              <w:rPr>
                <w:rFonts w:cs="Times New Roman"/>
              </w:rPr>
              <w:t>закупку научно-исследовательских и опытно-конструкторских работ</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2610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241</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закупку товаров, работ, услуг в целях капитального ремонта государственного (муниципального) имущества</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2630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243</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прочую закупку товаров, работ и услуг,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2640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244</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rPr>
            </w:pPr>
            <w:r>
              <w:rPr>
                <w:rFonts w:cs="Times New Roman"/>
              </w:rPr>
              <w:t>из них:</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капитальные вложения в объекты государственной (муниципальной) собственности, всего</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2650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400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rPr>
            </w:pPr>
            <w:r>
              <w:rPr>
                <w:rFonts w:cs="Times New Roman"/>
              </w:rPr>
              <w:t>в том числе:</w:t>
            </w:r>
          </w:p>
          <w:p>
            <w:pPr>
              <w:pStyle w:val="ConsPlusNormal"/>
              <w:ind w:start="850" w:end="0"/>
              <w:rPr>
                <w:rFonts w:ascii="Times New Roman" w:hAnsi="Times New Roman" w:cs="Times New Roman"/>
              </w:rPr>
            </w:pPr>
            <w:r>
              <w:rPr>
                <w:rFonts w:cs="Times New Roman"/>
              </w:rPr>
              <w:t>приобретение объектов недвижимого имущества государственными (муниципальными) учреждениями</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2651</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406</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rPr>
            </w:pPr>
            <w:r>
              <w:rPr>
                <w:rFonts w:cs="Times New Roman"/>
              </w:rPr>
              <w:t>строительство (реконструкция) объектов недвижимого имущества государственными (муниципальными) учреждениями</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7" w:name="Bookmark10"/>
            <w:bookmarkEnd w:id="77"/>
            <w:r>
              <w:rPr>
                <w:rFonts w:cs="Times New Roman"/>
              </w:rPr>
              <w:t>2652</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407</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pPr>
            <w:r>
              <w:rPr>
                <w:rFonts w:cs="Times New Roman"/>
              </w:rPr>
              <w:t xml:space="preserve">Выплаты, уменьшающие доход, всего </w:t>
            </w:r>
            <w:r>
              <w:rPr>
                <w:rStyle w:val="FootnoteReference"/>
              </w:rPr>
              <w:footnoteReference w:id="9"/>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8" w:name="Bookmark11"/>
            <w:bookmarkEnd w:id="78"/>
            <w:r>
              <w:rPr>
                <w:rFonts w:cs="Times New Roman"/>
              </w:rPr>
              <w:t>3000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100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в том числе:</w:t>
            </w:r>
          </w:p>
          <w:p>
            <w:pPr>
              <w:pStyle w:val="ConsPlusNormal"/>
              <w:ind w:start="567" w:end="0"/>
              <w:rPr/>
            </w:pPr>
            <w:r>
              <w:rPr>
                <w:rFonts w:cs="Times New Roman"/>
              </w:rPr>
              <w:t xml:space="preserve">налог на прибыль </w:t>
            </w:r>
            <w:r>
              <w:rPr>
                <w:rStyle w:val="Footnotereference1"/>
                <w:rFonts w:cs="Times New Roman"/>
              </w:rPr>
              <w:t>8</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3010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pPr>
            <w:r>
              <w:rPr>
                <w:rFonts w:cs="Times New Roman"/>
              </w:rPr>
              <w:t xml:space="preserve">налог на добавленную стоимость </w:t>
            </w:r>
            <w:r>
              <w:rPr>
                <w:rStyle w:val="Footnotereference1"/>
                <w:rFonts w:cs="Times New Roman"/>
              </w:rPr>
              <w:t>8</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3020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pPr>
            <w:r>
              <w:rPr>
                <w:rFonts w:cs="Times New Roman"/>
              </w:rPr>
              <w:t xml:space="preserve">прочие налоги, уменьшающие доход </w:t>
            </w:r>
            <w:r>
              <w:rPr>
                <w:rStyle w:val="Footnotereference1"/>
                <w:rFonts w:cs="Times New Roman"/>
              </w:rPr>
              <w:t>8</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79" w:name="Bookmark12"/>
            <w:bookmarkEnd w:id="79"/>
            <w:r>
              <w:rPr>
                <w:rFonts w:cs="Times New Roman"/>
              </w:rPr>
              <w:t>3030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pPr>
            <w:r>
              <w:rPr>
                <w:rFonts w:cs="Times New Roman"/>
              </w:rPr>
              <w:t xml:space="preserve">Прочие выплаты, всего </w:t>
            </w:r>
            <w:r>
              <w:rPr>
                <w:rStyle w:val="FootnoteReference"/>
              </w:rPr>
              <w:footnoteReference w:id="10"/>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bookmarkStart w:id="80" w:name="Bookmark14"/>
            <w:bookmarkEnd w:id="80"/>
            <w:r>
              <w:rPr>
                <w:rFonts w:cs="Times New Roman"/>
              </w:rPr>
              <w:t>4000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rPr>
            </w:pPr>
            <w:r>
              <w:rPr>
                <w:rFonts w:cs="Times New Roman"/>
              </w:rPr>
              <w:t>из них:</w:t>
            </w:r>
          </w:p>
          <w:p>
            <w:pPr>
              <w:pStyle w:val="ConsPlusNormal"/>
              <w:ind w:start="567" w:end="0"/>
              <w:rPr>
                <w:rFonts w:ascii="Times New Roman" w:hAnsi="Times New Roman" w:cs="Times New Roman"/>
              </w:rPr>
            </w:pPr>
            <w:r>
              <w:rPr>
                <w:rFonts w:cs="Times New Roman"/>
              </w:rPr>
              <w:t>возврат в бюджет средств субсидии</w:t>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4010</w:t>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610</w:t>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 w:val="16"/>
                <w:szCs w:val="16"/>
              </w:rPr>
            </w:pPr>
            <w:r>
              <w:rPr>
                <w:rFonts w:cs="Times New Roman"/>
                <w:sz w:val="16"/>
                <w:szCs w:val="16"/>
              </w:rPr>
            </w:r>
          </w:p>
        </w:tc>
        <w:tc>
          <w:tcPr>
            <w:tcW w:w="73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44"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8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1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75"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8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9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r>
    </w:tbl>
    <w:p>
      <w:pPr>
        <w:pStyle w:val="Normal"/>
        <w:jc w:val="center"/>
        <w:rPr>
          <w:rFonts w:ascii="Times New Roman" w:hAnsi="Times New Roman" w:cs="Times New Roman"/>
        </w:rPr>
      </w:pPr>
      <w:r>
        <w:rPr>
          <w:rFonts w:cs="Times New Roman"/>
        </w:rPr>
      </w:r>
    </w:p>
    <w:p>
      <w:pPr>
        <w:pStyle w:val="Normal"/>
        <w:jc w:val="center"/>
        <w:rPr/>
      </w:pPr>
      <w:r>
        <w:rPr>
          <w:rFonts w:cs="Times New Roman"/>
          <w:b/>
        </w:rPr>
        <w:t>Раздел 2. Сведения по выплатам на закупки товаров, работ, услуг</w:t>
      </w:r>
      <w:r>
        <w:rPr>
          <w:rStyle w:val="FootnoteReference"/>
        </w:rPr>
        <w:footnoteReference w:id="11"/>
      </w:r>
    </w:p>
    <w:p>
      <w:pPr>
        <w:pStyle w:val="ConsPlusNonformat"/>
        <w:jc w:val="both"/>
        <w:rPr>
          <w:rFonts w:ascii="Times New Roman" w:hAnsi="Times New Roman" w:cs="Times New Roman"/>
        </w:rPr>
      </w:pPr>
      <w:r>
        <w:rPr>
          <w:rFonts w:cs="Times New Roman" w:ascii="Times New Roman" w:hAnsi="Times New Roman"/>
        </w:rPr>
      </w:r>
    </w:p>
    <w:tbl>
      <w:tblPr>
        <w:tblW w:w="15511" w:type="dxa"/>
        <w:jc w:val="start"/>
        <w:tblInd w:w="-77" w:type="dxa"/>
        <w:tblLayout w:type="fixed"/>
        <w:tblCellMar>
          <w:top w:w="0" w:type="dxa"/>
          <w:start w:w="5" w:type="dxa"/>
          <w:bottom w:w="0" w:type="dxa"/>
          <w:end w:w="0" w:type="dxa"/>
        </w:tblCellMar>
      </w:tblPr>
      <w:tblGrid>
        <w:gridCol w:w="1550"/>
        <w:gridCol w:w="4023"/>
        <w:gridCol w:w="828"/>
        <w:gridCol w:w="963"/>
        <w:gridCol w:w="1517"/>
        <w:gridCol w:w="1323"/>
        <w:gridCol w:w="1322"/>
        <w:gridCol w:w="1377"/>
        <w:gridCol w:w="1047"/>
        <w:gridCol w:w="1500"/>
        <w:gridCol w:w="61"/>
      </w:tblGrid>
      <w:tr>
        <w:trPr>
          <w:trHeight w:val="359" w:hRule="atLeast"/>
        </w:trPr>
        <w:tc>
          <w:tcPr>
            <w:tcW w:w="1550"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N п/п</w:t>
            </w:r>
          </w:p>
        </w:tc>
        <w:tc>
          <w:tcPr>
            <w:tcW w:w="4023"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Наименование показателя</w:t>
            </w:r>
          </w:p>
        </w:tc>
        <w:tc>
          <w:tcPr>
            <w:tcW w:w="828"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Коды строк</w:t>
            </w:r>
          </w:p>
        </w:tc>
        <w:tc>
          <w:tcPr>
            <w:tcW w:w="963"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Год начала закупки</w:t>
            </w:r>
          </w:p>
        </w:tc>
        <w:tc>
          <w:tcPr>
            <w:tcW w:w="1517" w:type="dxa"/>
            <w:vMerge w:val="restart"/>
            <w:tcBorders>
              <w:top w:val="single" w:sz="4" w:space="0" w:color="000000"/>
              <w:start w:val="single" w:sz="4" w:space="0" w:color="000000"/>
              <w:bottom w:val="single" w:sz="4" w:space="0" w:color="000000"/>
            </w:tcBorders>
          </w:tcPr>
          <w:p>
            <w:pPr>
              <w:pStyle w:val="ConsPlusNormal"/>
              <w:jc w:val="center"/>
              <w:rPr>
                <w:rFonts w:cs="Times New Roman"/>
                <w:szCs w:val="22"/>
              </w:rPr>
            </w:pPr>
            <w:r>
              <w:rPr>
                <w:rFonts w:cs="Times New Roman"/>
                <w:szCs w:val="22"/>
              </w:rPr>
              <w:t xml:space="preserve">Код по бюджетной классификации Российской Федерации </w:t>
            </w:r>
            <w:r>
              <w:rPr>
                <w:rFonts w:cs="Times New Roman"/>
                <w:sz w:val="20"/>
              </w:rPr>
              <w:t>(10.1)</w:t>
            </w:r>
          </w:p>
        </w:tc>
        <w:tc>
          <w:tcPr>
            <w:tcW w:w="1323" w:type="dxa"/>
            <w:vMerge w:val="restart"/>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szCs w:val="22"/>
                <w:shd w:fill="FFFFFF" w:val="clear"/>
              </w:rPr>
            </w:pPr>
            <w:r>
              <w:rPr>
                <w:rFonts w:cs="Times New Roman"/>
                <w:szCs w:val="22"/>
                <w:shd w:fill="FFFFFF" w:val="clear"/>
              </w:rPr>
              <w:t>Уникальный код (10.2)</w:t>
            </w:r>
          </w:p>
        </w:tc>
        <w:tc>
          <w:tcPr>
            <w:tcW w:w="5246" w:type="dxa"/>
            <w:gridSpan w:val="4"/>
            <w:tcBorders>
              <w:top w:val="single" w:sz="4" w:space="0" w:color="000000"/>
              <w:star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Сумма</w:t>
            </w:r>
          </w:p>
        </w:tc>
        <w:tc>
          <w:tcPr>
            <w:tcW w:w="61" w:type="dxa"/>
            <w:tcBorders>
              <w:start w:val="single" w:sz="4" w:space="0" w:color="000000"/>
            </w:tcBorders>
          </w:tcPr>
          <w:p>
            <w:pPr>
              <w:pStyle w:val="Normal"/>
              <w:snapToGrid w:val="false"/>
              <w:spacing w:before="0" w:after="200"/>
              <w:rPr/>
            </w:pPr>
            <w:r>
              <w:rPr/>
            </w:r>
          </w:p>
        </w:tc>
      </w:tr>
      <w:tr>
        <w:trPr>
          <w:trHeight w:val="150" w:hRule="atLeast"/>
        </w:trPr>
        <w:tc>
          <w:tcPr>
            <w:tcW w:w="1550" w:type="dxa"/>
            <w:vMerge w:val="continue"/>
            <w:tcBorders>
              <w:top w:val="single" w:sz="4" w:space="0" w:color="000000"/>
              <w:start w:val="single" w:sz="4" w:space="0" w:color="000000"/>
              <w:bottom w:val="single" w:sz="4" w:space="0" w:color="000000"/>
            </w:tcBorders>
          </w:tcPr>
          <w:p>
            <w:pPr>
              <w:pStyle w:val="Normal"/>
              <w:rPr/>
            </w:pPr>
            <w:r>
              <w:rPr/>
            </w:r>
          </w:p>
        </w:tc>
        <w:tc>
          <w:tcPr>
            <w:tcW w:w="4023" w:type="dxa"/>
            <w:vMerge w:val="continue"/>
            <w:tcBorders>
              <w:top w:val="single" w:sz="4" w:space="0" w:color="000000"/>
              <w:start w:val="single" w:sz="4" w:space="0" w:color="000000"/>
              <w:bottom w:val="single" w:sz="4" w:space="0" w:color="000000"/>
            </w:tcBorders>
          </w:tcPr>
          <w:p>
            <w:pPr>
              <w:pStyle w:val="Normal"/>
              <w:rPr/>
            </w:pPr>
            <w:r>
              <w:rPr/>
            </w:r>
          </w:p>
        </w:tc>
        <w:tc>
          <w:tcPr>
            <w:tcW w:w="828" w:type="dxa"/>
            <w:vMerge w:val="continue"/>
            <w:tcBorders>
              <w:top w:val="single" w:sz="4" w:space="0" w:color="000000"/>
              <w:start w:val="single" w:sz="4" w:space="0" w:color="000000"/>
              <w:bottom w:val="single" w:sz="4" w:space="0" w:color="000000"/>
            </w:tcBorders>
          </w:tcPr>
          <w:p>
            <w:pPr>
              <w:pStyle w:val="Normal"/>
              <w:rPr/>
            </w:pPr>
            <w:r>
              <w:rPr/>
            </w:r>
          </w:p>
        </w:tc>
        <w:tc>
          <w:tcPr>
            <w:tcW w:w="963" w:type="dxa"/>
            <w:vMerge w:val="continue"/>
            <w:tcBorders>
              <w:top w:val="single" w:sz="4" w:space="0" w:color="000000"/>
              <w:start w:val="single" w:sz="4" w:space="0" w:color="000000"/>
              <w:bottom w:val="single" w:sz="4" w:space="0" w:color="000000"/>
            </w:tcBorders>
          </w:tcPr>
          <w:p>
            <w:pPr>
              <w:pStyle w:val="Normal"/>
              <w:rPr/>
            </w:pPr>
            <w:r>
              <w:rPr/>
            </w:r>
          </w:p>
        </w:tc>
        <w:tc>
          <w:tcPr>
            <w:tcW w:w="1517" w:type="dxa"/>
            <w:vMerge w:val="continue"/>
            <w:tcBorders>
              <w:top w:val="single" w:sz="4" w:space="0" w:color="000000"/>
              <w:start w:val="single" w:sz="4" w:space="0" w:color="000000"/>
              <w:bottom w:val="single" w:sz="4" w:space="0" w:color="000000"/>
            </w:tcBorders>
          </w:tcPr>
          <w:p>
            <w:pPr>
              <w:pStyle w:val="Normal"/>
              <w:rPr/>
            </w:pPr>
            <w:r>
              <w:rPr/>
            </w:r>
          </w:p>
        </w:tc>
        <w:tc>
          <w:tcPr>
            <w:tcW w:w="1323" w:type="dxa"/>
            <w:vMerge w:val="continue"/>
            <w:tcBorders>
              <w:top w:val="single" w:sz="4" w:space="0" w:color="000000"/>
              <w:start w:val="single" w:sz="4" w:space="0" w:color="000000"/>
              <w:bottom w:val="single" w:sz="4" w:space="0" w:color="000000"/>
            </w:tcBorders>
          </w:tcPr>
          <w:p>
            <w:pPr>
              <w:pStyle w:val="Normal"/>
              <w:rPr/>
            </w:pPr>
            <w:r>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на 20__ г. (текущий финансовый год)</w:t>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на 20__ г. (первый год планового периода)</w:t>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на 20__ г. (второй год планового периода)</w:t>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за пределами планового периода</w:t>
            </w:r>
          </w:p>
        </w:tc>
      </w:tr>
      <w:tr>
        <w:trPr>
          <w:trHeight w:val="2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2</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3</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4</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4.1</w:t>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4.2</w:t>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5</w:t>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6</w:t>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7</w:t>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8</w:t>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pPr>
            <w:r>
              <w:rPr>
                <w:rFonts w:cs="Times New Roman"/>
                <w:szCs w:val="22"/>
              </w:rPr>
              <w:t xml:space="preserve">Выплаты на закупку товаров, работ, услуг, всего </w:t>
            </w:r>
            <w:r>
              <w:rPr>
                <w:rStyle w:val="FootnoteReference"/>
              </w:rPr>
              <w:footnoteReference w:id="12"/>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1" w:name="Bookmark15"/>
            <w:bookmarkEnd w:id="81"/>
            <w:r>
              <w:rPr>
                <w:rFonts w:cs="Times New Roman"/>
                <w:szCs w:val="22"/>
              </w:rPr>
              <w:t>26000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rFonts w:ascii="Times New Roman" w:hAnsi="Times New Roman" w:cs="Times New Roman"/>
                <w:color w:val="000000"/>
                <w:szCs w:val="22"/>
              </w:rPr>
            </w:pPr>
            <w:r>
              <w:rPr>
                <w:rFonts w:cs="Times New Roman"/>
                <w:color w:val="000000"/>
                <w:szCs w:val="22"/>
              </w:rPr>
              <w:t>в том числе:</w:t>
            </w:r>
          </w:p>
          <w:p>
            <w:pPr>
              <w:pStyle w:val="ConsPlusNormal"/>
              <w:ind w:start="284" w:end="0"/>
              <w:rPr/>
            </w:pPr>
            <w:r>
              <w:rPr>
                <w:rFonts w:cs="Times New Roman"/>
                <w:color w:val="000000"/>
                <w:szCs w:val="22"/>
              </w:rPr>
              <w:t xml:space="preserve">по контрактам (договорам), заключенным до начала текущего финансового года без применения норм Федерального </w:t>
            </w:r>
            <w:hyperlink r:id="rId13">
              <w:r>
                <w:rPr>
                  <w:rStyle w:val="Hyperlink"/>
                  <w:rFonts w:cs="Times New Roman"/>
                  <w:color w:val="000000"/>
                  <w:szCs w:val="22"/>
                </w:rPr>
                <w:t>закона</w:t>
              </w:r>
            </w:hyperlink>
            <w:r>
              <w:rPr>
                <w:rFonts w:cs="Times New Roman"/>
                <w:color w:val="000000"/>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32, ст. 5104) (далее - Федеральный закон № 44-ФЗ) и Федерального </w:t>
            </w:r>
            <w:hyperlink r:id="rId14">
              <w:r>
                <w:rPr>
                  <w:rStyle w:val="Hyperlink"/>
                  <w:rFonts w:cs="Times New Roman"/>
                  <w:color w:val="000000"/>
                  <w:szCs w:val="22"/>
                </w:rPr>
                <w:t>закона</w:t>
              </w:r>
            </w:hyperlink>
            <w:r>
              <w:rPr>
                <w:rFonts w:cs="Times New Roman"/>
                <w:color w:val="000000"/>
                <w:szCs w:val="22"/>
              </w:rPr>
              <w:t xml:space="preserve"> от 18 июля 2011 г.№ 223-ФЗ "О закупках товаров, работ, услуг отдельными видами юридических лиц" (Собрание законодательства Российской Федерации, 2011,№ 30, ст. 4571; 2018, № 32, ст. 5135) (далее - Федеральный закон № 223-ФЗ)</w:t>
            </w:r>
            <w:r>
              <w:rPr>
                <w:rStyle w:val="FootnoteReference"/>
              </w:rPr>
              <w:footnoteReference w:id="13"/>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2" w:name="Bookmark16"/>
            <w:bookmarkEnd w:id="82"/>
            <w:r>
              <w:rPr>
                <w:rFonts w:cs="Times New Roman"/>
                <w:szCs w:val="22"/>
              </w:rPr>
              <w:t>26100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pPr>
            <w:r>
              <w:rPr>
                <w:rFonts w:cs="Times New Roman"/>
                <w:color w:val="000000"/>
                <w:szCs w:val="22"/>
              </w:rPr>
              <w:t xml:space="preserve">по контрактам (договорам), планируемым к заключению в соответствующем финансовом году без применения норм Федерального </w:t>
            </w:r>
            <w:hyperlink r:id="rId15">
              <w:r>
                <w:rPr>
                  <w:rStyle w:val="Hyperlink"/>
                  <w:rFonts w:cs="Times New Roman"/>
                  <w:color w:val="000000"/>
                  <w:szCs w:val="22"/>
                </w:rPr>
                <w:t>закона</w:t>
              </w:r>
            </w:hyperlink>
            <w:r>
              <w:rPr>
                <w:rFonts w:cs="Times New Roman"/>
                <w:color w:val="000000"/>
                <w:szCs w:val="22"/>
              </w:rPr>
              <w:t xml:space="preserve"> № 44-ФЗ и Федерального </w:t>
            </w:r>
            <w:hyperlink r:id="rId16">
              <w:r>
                <w:rPr>
                  <w:rStyle w:val="Hyperlink"/>
                  <w:rFonts w:cs="Times New Roman"/>
                  <w:color w:val="000000"/>
                  <w:szCs w:val="22"/>
                </w:rPr>
                <w:t>закона</w:t>
              </w:r>
            </w:hyperlink>
            <w:r>
              <w:rPr>
                <w:rFonts w:cs="Times New Roman"/>
                <w:color w:val="000000"/>
                <w:szCs w:val="22"/>
              </w:rPr>
              <w:t xml:space="preserve"> № 223-ФЗ</w:t>
            </w:r>
            <w:r>
              <w:rPr>
                <w:rStyle w:val="Footnotereference1"/>
                <w:rFonts w:cs="Times New Roman"/>
                <w:color w:val="000000"/>
                <w:szCs w:val="22"/>
              </w:rPr>
              <w:t>12</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3" w:name="Bookmark17"/>
            <w:bookmarkEnd w:id="83"/>
            <w:r>
              <w:rPr>
                <w:rFonts w:cs="Times New Roman"/>
                <w:szCs w:val="22"/>
              </w:rPr>
              <w:t>26200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1.3.</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pPr>
            <w:r>
              <w:rPr>
                <w:rFonts w:cs="Times New Roman"/>
                <w:color w:val="000000"/>
                <w:szCs w:val="22"/>
              </w:rPr>
              <w:t xml:space="preserve">по контрактам (договорам), заключенным до начала текущего финансового года с учетом требований Федерального </w:t>
            </w:r>
            <w:hyperlink r:id="rId17">
              <w:r>
                <w:rPr>
                  <w:rStyle w:val="Hyperlink"/>
                  <w:rFonts w:cs="Times New Roman"/>
                  <w:color w:val="000000"/>
                  <w:szCs w:val="22"/>
                </w:rPr>
                <w:t>закона</w:t>
              </w:r>
            </w:hyperlink>
            <w:r>
              <w:rPr>
                <w:rFonts w:cs="Times New Roman"/>
                <w:color w:val="000000"/>
                <w:szCs w:val="22"/>
              </w:rPr>
              <w:t xml:space="preserve"> № 44-ФЗ и Федерального </w:t>
            </w:r>
            <w:hyperlink r:id="rId18">
              <w:r>
                <w:rPr>
                  <w:rStyle w:val="Hyperlink"/>
                  <w:rFonts w:cs="Times New Roman"/>
                  <w:color w:val="000000"/>
                  <w:szCs w:val="22"/>
                </w:rPr>
                <w:t>закона</w:t>
              </w:r>
            </w:hyperlink>
            <w:r>
              <w:rPr>
                <w:rFonts w:cs="Times New Roman"/>
                <w:color w:val="000000"/>
                <w:szCs w:val="22"/>
              </w:rPr>
              <w:t xml:space="preserve"> № 223-ФЗ</w:t>
            </w:r>
            <w:r>
              <w:rPr>
                <w:rStyle w:val="FootnoteReference"/>
              </w:rPr>
              <w:footnoteReference w:id="14"/>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4" w:name="Bookmark18"/>
            <w:bookmarkEnd w:id="84"/>
            <w:r>
              <w:rPr>
                <w:rFonts w:cs="Times New Roman"/>
                <w:szCs w:val="22"/>
              </w:rPr>
              <w:t>26300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1.3.1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566" w:end="0"/>
              <w:rPr>
                <w:rFonts w:ascii="Times New Roman" w:hAnsi="Times New Roman" w:cs="Times New Roman"/>
                <w:color w:val="000000"/>
                <w:szCs w:val="22"/>
              </w:rPr>
            </w:pPr>
            <w:r>
              <w:rPr>
                <w:rFonts w:cs="Times New Roman"/>
                <w:color w:val="000000"/>
                <w:szCs w:val="22"/>
              </w:rPr>
              <w:t>в том числе:</w:t>
            </w:r>
          </w:p>
          <w:p>
            <w:pPr>
              <w:pStyle w:val="ConsPlusNormal"/>
              <w:ind w:start="566" w:end="0"/>
              <w:rPr/>
            </w:pPr>
            <w:r>
              <w:rPr>
                <w:rFonts w:cs="Times New Roman"/>
                <w:color w:val="000000"/>
                <w:szCs w:val="22"/>
              </w:rPr>
              <w:t xml:space="preserve">в соответствии с Федеральным </w:t>
            </w:r>
            <w:hyperlink r:id="rId19">
              <w:r>
                <w:rPr>
                  <w:rStyle w:val="Hyperlink"/>
                  <w:rFonts w:cs="Times New Roman"/>
                  <w:color w:val="000000"/>
                  <w:szCs w:val="22"/>
                </w:rPr>
                <w:t>законом</w:t>
              </w:r>
            </w:hyperlink>
            <w:r>
              <w:rPr>
                <w:rFonts w:cs="Times New Roman"/>
                <w:color w:val="000000"/>
                <w:szCs w:val="22"/>
              </w:rPr>
              <w:t xml:space="preserve"> № 44-ФЗ</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26310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849" w:end="0"/>
              <w:rPr/>
            </w:pPr>
            <w:r>
              <w:rPr>
                <w:rFonts w:cs="Times New Roman"/>
                <w:color w:val="000000"/>
                <w:szCs w:val="22"/>
              </w:rPr>
              <w:t xml:space="preserve">из них </w:t>
            </w:r>
            <w:hyperlink w:anchor="P1233">
              <w:r>
                <w:rPr>
                  <w:rStyle w:val="Hyperlink"/>
                  <w:rFonts w:cs="Times New Roman"/>
                  <w:color w:val="000000"/>
                  <w:sz w:val="20"/>
                </w:rPr>
                <w:t>10.1</w:t>
              </w:r>
            </w:hyperlink>
            <w:r>
              <w:rPr>
                <w:rFonts w:cs="Times New Roman"/>
                <w:color w:val="000000"/>
                <w:sz w:val="20"/>
              </w:rPr>
              <w:t>:</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26310.1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849" w:end="0"/>
              <w:rPr/>
            </w:pPr>
            <w:r>
              <w:rPr>
                <w:rFonts w:cs="Times New Roman"/>
                <w:color w:val="000000"/>
                <w:szCs w:val="22"/>
                <w:shd w:fill="FFFFFF" w:val="clear"/>
              </w:rPr>
              <w:t xml:space="preserve">из них </w:t>
            </w:r>
            <w:hyperlink w:anchor="P1233">
              <w:r>
                <w:rPr>
                  <w:rStyle w:val="Hyperlink"/>
                  <w:rFonts w:cs="Times New Roman"/>
                  <w:color w:val="000000"/>
                  <w:sz w:val="20"/>
                  <w:shd w:fill="FFFFFF" w:val="clear"/>
                </w:rPr>
                <w:t>10.</w:t>
              </w:r>
            </w:hyperlink>
            <w:r>
              <w:rPr>
                <w:sz w:val="20"/>
                <w:szCs w:val="20"/>
                <w:shd w:fill="FFFFFF" w:val="clear"/>
              </w:rPr>
              <w:t>2</w:t>
            </w:r>
            <w:r>
              <w:rPr>
                <w:rFonts w:cs="Times New Roman"/>
                <w:color w:val="000000"/>
                <w:sz w:val="20"/>
                <w:szCs w:val="20"/>
                <w:shd w:fill="FFFFFF" w:val="clear"/>
              </w:rPr>
              <w:t>:</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shd w:fill="FFFFFF" w:val="clear"/>
              </w:rPr>
            </w:pPr>
            <w:r>
              <w:rPr>
                <w:rFonts w:cs="Times New Roman"/>
                <w:szCs w:val="22"/>
                <w:shd w:fill="FFFFFF" w:val="clear"/>
              </w:rPr>
              <w:t>26310.2</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456"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1.3.2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566" w:end="0"/>
              <w:rPr/>
            </w:pPr>
            <w:r>
              <w:rPr>
                <w:rFonts w:cs="Times New Roman"/>
                <w:color w:val="000000"/>
                <w:szCs w:val="22"/>
              </w:rPr>
              <w:t xml:space="preserve">в соответствии с Федеральным </w:t>
            </w:r>
            <w:hyperlink r:id="rId20">
              <w:r>
                <w:rPr>
                  <w:rStyle w:val="Hyperlink"/>
                  <w:rFonts w:cs="Times New Roman"/>
                  <w:color w:val="000000"/>
                  <w:szCs w:val="22"/>
                </w:rPr>
                <w:t>законом</w:t>
              </w:r>
            </w:hyperlink>
            <w:r>
              <w:rPr>
                <w:rFonts w:cs="Times New Roman"/>
                <w:color w:val="000000"/>
                <w:szCs w:val="22"/>
              </w:rPr>
              <w:t xml:space="preserve"> № 223-ФЗ</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26320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284" w:end="0"/>
              <w:rPr/>
            </w:pPr>
            <w:r>
              <w:rPr>
                <w:rFonts w:cs="Times New Roman"/>
                <w:szCs w:val="22"/>
              </w:rPr>
              <w:t xml:space="preserve">по контрактам (договорам), планируемым к заключению в соответствующем финансовом году с учетом требований Федерального </w:t>
            </w:r>
            <w:hyperlink r:id="rId21">
              <w:r>
                <w:rPr>
                  <w:rStyle w:val="Hyperlink"/>
                  <w:rFonts w:cs="Times New Roman"/>
                  <w:szCs w:val="22"/>
                </w:rPr>
                <w:t>закона</w:t>
              </w:r>
            </w:hyperlink>
            <w:r>
              <w:rPr>
                <w:rFonts w:cs="Times New Roman"/>
                <w:szCs w:val="22"/>
              </w:rPr>
              <w:t xml:space="preserve"> №44-ФЗ и Федерального </w:t>
            </w:r>
            <w:hyperlink r:id="rId22">
              <w:r>
                <w:rPr>
                  <w:rStyle w:val="Hyperlink"/>
                  <w:rFonts w:cs="Times New Roman"/>
                  <w:szCs w:val="22"/>
                </w:rPr>
                <w:t>закона</w:t>
              </w:r>
            </w:hyperlink>
            <w:r>
              <w:rPr>
                <w:rFonts w:cs="Times New Roman"/>
                <w:szCs w:val="22"/>
              </w:rPr>
              <w:t xml:space="preserve"> № 223-ФЗ</w:t>
            </w:r>
            <w:r>
              <w:rPr>
                <w:rStyle w:val="Footnotereference1"/>
                <w:rFonts w:cs="Times New Roman"/>
                <w:szCs w:val="22"/>
              </w:rPr>
              <w:t>13</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5" w:name="Bookmark19"/>
            <w:bookmarkEnd w:id="85"/>
            <w:r>
              <w:rPr>
                <w:rFonts w:cs="Times New Roman"/>
                <w:szCs w:val="22"/>
              </w:rPr>
              <w:t>26400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szCs w:val="22"/>
              </w:rPr>
            </w:pPr>
            <w:r>
              <w:rPr>
                <w:rFonts w:cs="Times New Roman"/>
                <w:szCs w:val="22"/>
              </w:rPr>
              <w:t>в том числе:</w:t>
            </w:r>
          </w:p>
          <w:p>
            <w:pPr>
              <w:pStyle w:val="ConsPlusNormal"/>
              <w:ind w:start="567" w:end="0"/>
              <w:rPr>
                <w:rFonts w:ascii="Times New Roman" w:hAnsi="Times New Roman" w:cs="Times New Roman"/>
                <w:szCs w:val="22"/>
              </w:rPr>
            </w:pPr>
            <w:r>
              <w:rPr>
                <w:rFonts w:cs="Times New Roman"/>
                <w:szCs w:val="22"/>
              </w:rPr>
              <w:t>за счет субсидий, предоставляемых на финансовое обеспечение выполнения государственного (муниципального) задания</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6" w:name="Bookmark20"/>
            <w:bookmarkEnd w:id="86"/>
            <w:r>
              <w:rPr>
                <w:rFonts w:cs="Times New Roman"/>
                <w:szCs w:val="22"/>
              </w:rPr>
              <w:t>26410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1.4.1.1.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szCs w:val="22"/>
              </w:rPr>
            </w:pPr>
            <w:r>
              <w:rPr>
                <w:rFonts w:cs="Times New Roman"/>
                <w:szCs w:val="22"/>
              </w:rPr>
              <w:t>в том числе:</w:t>
            </w:r>
          </w:p>
          <w:p>
            <w:pPr>
              <w:pStyle w:val="ConsPlusNormal"/>
              <w:ind w:start="850" w:end="0"/>
              <w:rPr/>
            </w:pPr>
            <w:r>
              <w:rPr>
                <w:rFonts w:cs="Times New Roman"/>
                <w:szCs w:val="22"/>
              </w:rPr>
              <w:t xml:space="preserve">в соответствии с Федеральным </w:t>
            </w:r>
            <w:hyperlink r:id="rId23">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26411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1.4.1.2.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pPr>
            <w:r>
              <w:rPr>
                <w:rFonts w:cs="Times New Roman"/>
                <w:szCs w:val="22"/>
              </w:rPr>
              <w:t xml:space="preserve">в соответствии с Федеральным </w:t>
            </w:r>
            <w:hyperlink r:id="rId24">
              <w:r>
                <w:rPr>
                  <w:rStyle w:val="Hyperlink"/>
                  <w:rFonts w:cs="Times New Roman"/>
                  <w:szCs w:val="22"/>
                </w:rPr>
                <w:t>законом</w:t>
              </w:r>
            </w:hyperlink>
            <w:r>
              <w:rPr>
                <w:rFonts w:cs="Times New Roman"/>
                <w:szCs w:val="22"/>
              </w:rPr>
              <w:t xml:space="preserve"> № 223-ФЗ</w:t>
            </w:r>
            <w:r>
              <w:rPr>
                <w:rStyle w:val="FootnoteReference"/>
              </w:rPr>
              <w:footnoteReference w:id="15"/>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26412</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pPr>
            <w:r>
              <w:rPr>
                <w:rFonts w:cs="Times New Roman"/>
                <w:szCs w:val="22"/>
              </w:rPr>
              <w:t xml:space="preserve">за счет субсидий, предоставляемых в соответствии с </w:t>
            </w:r>
            <w:hyperlink r:id="rId25">
              <w:r>
                <w:rPr>
                  <w:rStyle w:val="Hyperlink"/>
                  <w:rFonts w:cs="Times New Roman"/>
                  <w:szCs w:val="22"/>
                </w:rPr>
                <w:t>абзацем вторым пункта 1 статьи 78.1</w:t>
              </w:r>
            </w:hyperlink>
            <w:r>
              <w:rPr>
                <w:rFonts w:cs="Times New Roman"/>
                <w:szCs w:val="22"/>
              </w:rPr>
              <w:t xml:space="preserve"> Бюджетного кодекса Российской Федерации</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7" w:name="Bookmark21"/>
            <w:bookmarkEnd w:id="87"/>
            <w:r>
              <w:rPr>
                <w:rFonts w:cs="Times New Roman"/>
                <w:szCs w:val="22"/>
              </w:rPr>
              <w:t>26420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1.4.2.1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szCs w:val="22"/>
              </w:rPr>
            </w:pPr>
            <w:r>
              <w:rPr>
                <w:rFonts w:cs="Times New Roman"/>
                <w:szCs w:val="22"/>
              </w:rPr>
              <w:t>в том числе:</w:t>
            </w:r>
          </w:p>
          <w:p>
            <w:pPr>
              <w:pStyle w:val="ConsPlusNormal"/>
              <w:ind w:start="850" w:end="0"/>
              <w:rPr/>
            </w:pPr>
            <w:r>
              <w:rPr>
                <w:rFonts w:cs="Times New Roman"/>
                <w:szCs w:val="22"/>
              </w:rPr>
              <w:t xml:space="preserve">в соответствии с Федеральным </w:t>
            </w:r>
            <w:hyperlink r:id="rId26">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26421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849" w:end="0"/>
              <w:rPr/>
            </w:pPr>
            <w:r>
              <w:rPr>
                <w:rFonts w:cs="Times New Roman"/>
                <w:szCs w:val="22"/>
              </w:rPr>
              <w:t xml:space="preserve">из них </w:t>
            </w:r>
            <w:r>
              <w:rPr>
                <w:rFonts w:cs="Times New Roman"/>
                <w:sz w:val="20"/>
              </w:rPr>
              <w:t>10.1:</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26421.1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1.4.2.2.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pPr>
            <w:r>
              <w:rPr>
                <w:rFonts w:cs="Times New Roman"/>
                <w:szCs w:val="22"/>
              </w:rPr>
              <w:t xml:space="preserve">в соответствии с Федеральным </w:t>
            </w:r>
            <w:hyperlink r:id="rId27">
              <w:r>
                <w:rPr>
                  <w:rStyle w:val="Hyperlink"/>
                  <w:rFonts w:cs="Times New Roman"/>
                  <w:szCs w:val="22"/>
                </w:rPr>
                <w:t>законом</w:t>
              </w:r>
            </w:hyperlink>
            <w:r>
              <w:rPr>
                <w:rFonts w:cs="Times New Roman"/>
                <w:szCs w:val="22"/>
              </w:rPr>
              <w:t xml:space="preserve"> №223-ФЗ </w:t>
            </w:r>
            <w:r>
              <w:rPr>
                <w:rStyle w:val="Footnotereference1"/>
                <w:rFonts w:cs="Times New Roman"/>
                <w:szCs w:val="22"/>
              </w:rPr>
              <w:t>14</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26422</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1.4.3.</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pPr>
            <w:r>
              <w:rPr>
                <w:rFonts w:cs="Times New Roman"/>
                <w:szCs w:val="22"/>
              </w:rPr>
              <w:t>за счет субсидий, предоставляемых на осуществление капитальных вложений</w:t>
            </w:r>
            <w:r>
              <w:rPr>
                <w:rStyle w:val="FootnoteReference"/>
              </w:rPr>
              <w:footnoteReference w:id="16"/>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8" w:name="Bookmark22"/>
            <w:bookmarkEnd w:id="88"/>
            <w:r>
              <w:rPr>
                <w:rFonts w:cs="Times New Roman"/>
                <w:szCs w:val="22"/>
              </w:rPr>
              <w:t>26430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849" w:end="0"/>
              <w:rPr/>
            </w:pPr>
            <w:r>
              <w:rPr>
                <w:rFonts w:cs="Times New Roman"/>
                <w:szCs w:val="22"/>
              </w:rPr>
              <w:t xml:space="preserve">из них </w:t>
            </w:r>
            <w:r>
              <w:rPr>
                <w:rFonts w:cs="Times New Roman"/>
                <w:sz w:val="20"/>
              </w:rPr>
              <w:t>10.1:</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26430.1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849" w:end="0"/>
              <w:rPr/>
            </w:pPr>
            <w:r>
              <w:rPr>
                <w:rFonts w:cs="Times New Roman"/>
                <w:szCs w:val="22"/>
                <w:shd w:fill="C0C0C0" w:val="clear"/>
              </w:rPr>
              <w:t xml:space="preserve">из них </w:t>
            </w:r>
            <w:r>
              <w:rPr>
                <w:rFonts w:cs="Times New Roman"/>
                <w:sz w:val="20"/>
                <w:shd w:fill="C0C0C0" w:val="clear"/>
              </w:rPr>
              <w:t>10.2:</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shd w:fill="C0C0C0" w:val="clear"/>
              </w:rPr>
            </w:pPr>
            <w:r>
              <w:rPr>
                <w:rFonts w:cs="Times New Roman"/>
                <w:szCs w:val="22"/>
                <w:shd w:fill="C0C0C0" w:val="clear"/>
              </w:rPr>
              <w:t>26430.2</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szCs w:val="22"/>
              </w:rPr>
            </w:pPr>
            <w:r>
              <w:rPr>
                <w:rFonts w:cs="Times New Roman"/>
                <w:szCs w:val="22"/>
              </w:rPr>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1.4.4.</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szCs w:val="22"/>
              </w:rPr>
            </w:pPr>
            <w:r>
              <w:rPr>
                <w:rFonts w:cs="Times New Roman"/>
                <w:szCs w:val="22"/>
              </w:rPr>
              <w:t>за счет средств обязательного медицинского страхования</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89" w:name="Bookmark23"/>
            <w:bookmarkEnd w:id="89"/>
            <w:r>
              <w:rPr>
                <w:rFonts w:cs="Times New Roman"/>
                <w:szCs w:val="22"/>
              </w:rPr>
              <w:t>26440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1.4.4.1.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szCs w:val="22"/>
              </w:rPr>
            </w:pPr>
            <w:r>
              <w:rPr>
                <w:rFonts w:cs="Times New Roman"/>
                <w:szCs w:val="22"/>
              </w:rPr>
              <w:t>в том числе:</w:t>
            </w:r>
          </w:p>
          <w:p>
            <w:pPr>
              <w:pStyle w:val="ConsPlusNormal"/>
              <w:ind w:start="850" w:end="0"/>
              <w:rPr/>
            </w:pPr>
            <w:r>
              <w:rPr>
                <w:rFonts w:cs="Times New Roman"/>
                <w:szCs w:val="22"/>
              </w:rPr>
              <w:t xml:space="preserve">в соответствии с Федеральным </w:t>
            </w:r>
            <w:hyperlink r:id="rId28">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26441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1.4.4.2.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pPr>
            <w:r>
              <w:rPr>
                <w:rFonts w:cs="Times New Roman"/>
                <w:szCs w:val="22"/>
              </w:rPr>
              <w:t xml:space="preserve">в соответствии с Федеральным </w:t>
            </w:r>
            <w:hyperlink r:id="rId29">
              <w:r>
                <w:rPr>
                  <w:rStyle w:val="Hyperlink"/>
                  <w:rFonts w:cs="Times New Roman"/>
                  <w:szCs w:val="22"/>
                </w:rPr>
                <w:t>законом</w:t>
              </w:r>
            </w:hyperlink>
            <w:r>
              <w:rPr>
                <w:rFonts w:cs="Times New Roman"/>
                <w:szCs w:val="22"/>
              </w:rPr>
              <w:t xml:space="preserve"> № 223-ФЗ </w:t>
            </w:r>
            <w:r>
              <w:rPr>
                <w:rStyle w:val="Footnotereference1"/>
                <w:rFonts w:cs="Times New Roman"/>
                <w:szCs w:val="22"/>
              </w:rPr>
              <w:t>14</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26442</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1.4.5.</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567" w:end="0"/>
              <w:rPr>
                <w:rFonts w:ascii="Times New Roman" w:hAnsi="Times New Roman" w:cs="Times New Roman"/>
                <w:szCs w:val="22"/>
              </w:rPr>
            </w:pPr>
            <w:r>
              <w:rPr>
                <w:rFonts w:cs="Times New Roman"/>
                <w:szCs w:val="22"/>
              </w:rPr>
              <w:t>за счет прочих источников финансового обеспечения</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26450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1.4.5.1.</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rFonts w:ascii="Times New Roman" w:hAnsi="Times New Roman" w:cs="Times New Roman"/>
                <w:szCs w:val="22"/>
              </w:rPr>
            </w:pPr>
            <w:r>
              <w:rPr>
                <w:rFonts w:cs="Times New Roman"/>
                <w:szCs w:val="22"/>
              </w:rPr>
              <w:t>в том числе:</w:t>
            </w:r>
          </w:p>
          <w:p>
            <w:pPr>
              <w:pStyle w:val="ConsPlusNormal"/>
              <w:ind w:start="850" w:end="0"/>
              <w:rPr/>
            </w:pPr>
            <w:r>
              <w:rPr>
                <w:rFonts w:cs="Times New Roman"/>
                <w:szCs w:val="22"/>
              </w:rPr>
              <w:t xml:space="preserve">в соответствии с Федеральным </w:t>
            </w:r>
            <w:hyperlink r:id="rId30">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26451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849" w:end="0"/>
              <w:rPr/>
            </w:pPr>
            <w:r>
              <w:rPr>
                <w:rFonts w:cs="Times New Roman"/>
                <w:szCs w:val="22"/>
              </w:rPr>
              <w:t xml:space="preserve">из них </w:t>
            </w:r>
            <w:r>
              <w:rPr>
                <w:rFonts w:cs="Times New Roman"/>
                <w:sz w:val="20"/>
              </w:rPr>
              <w:t>10.1</w:t>
            </w:r>
            <w:r>
              <w:rPr>
                <w:rFonts w:cs="Times New Roman"/>
                <w:szCs w:val="22"/>
              </w:rPr>
              <w:t>:</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26451.1</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ind w:start="849" w:end="0"/>
              <w:rPr/>
            </w:pPr>
            <w:r>
              <w:rPr>
                <w:rFonts w:cs="Times New Roman"/>
                <w:szCs w:val="22"/>
                <w:shd w:fill="C0C0C0" w:val="clear"/>
              </w:rPr>
              <w:t xml:space="preserve">из них </w:t>
            </w:r>
            <w:r>
              <w:rPr>
                <w:rFonts w:cs="Times New Roman"/>
                <w:sz w:val="20"/>
                <w:shd w:fill="C0C0C0" w:val="clear"/>
              </w:rPr>
              <w:t>10.2</w:t>
            </w:r>
            <w:r>
              <w:rPr>
                <w:rFonts w:cs="Times New Roman"/>
                <w:szCs w:val="22"/>
                <w:shd w:fill="C0C0C0" w:val="clear"/>
              </w:rPr>
              <w:t>:</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shd w:fill="C0C0C0" w:val="clear"/>
              </w:rPr>
            </w:pPr>
            <w:r>
              <w:rPr>
                <w:rFonts w:cs="Times New Roman"/>
                <w:szCs w:val="22"/>
                <w:shd w:fill="C0C0C0" w:val="clear"/>
              </w:rPr>
              <w:t>26451.2</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jc w:val="center"/>
              <w:rPr>
                <w:rFonts w:ascii="Times New Roman" w:hAnsi="Times New Roman" w:cs="Times New Roman"/>
                <w:szCs w:val="22"/>
              </w:rPr>
            </w:pPr>
            <w:r>
              <w:rPr>
                <w:rFonts w:cs="Times New Roman"/>
                <w:szCs w:val="22"/>
              </w:rPr>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1.4.5.2.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ind w:start="850" w:end="0"/>
              <w:rPr/>
            </w:pPr>
            <w:r>
              <w:rPr>
                <w:rFonts w:cs="Times New Roman"/>
                <w:szCs w:val="22"/>
              </w:rPr>
              <w:t xml:space="preserve">в соответствии с Федеральным </w:t>
            </w:r>
            <w:hyperlink r:id="rId31">
              <w:r>
                <w:rPr>
                  <w:rStyle w:val="Hyperlink"/>
                  <w:rFonts w:cs="Times New Roman"/>
                  <w:szCs w:val="22"/>
                </w:rPr>
                <w:t>законом</w:t>
              </w:r>
            </w:hyperlink>
            <w:r>
              <w:rPr>
                <w:rFonts w:cs="Times New Roman"/>
                <w:szCs w:val="22"/>
              </w:rPr>
              <w:t xml:space="preserve"> № 223-ФЗ</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26452</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pPr>
            <w:r>
              <w:rPr>
                <w:rFonts w:cs="Times New Roman"/>
                <w:szCs w:val="22"/>
              </w:rPr>
              <w:t xml:space="preserve">Итого по контрактам, планируемым к заключению в соответствующем финансовом году в соответствии с Федеральным </w:t>
            </w:r>
            <w:hyperlink r:id="rId32">
              <w:r>
                <w:rPr>
                  <w:rStyle w:val="Hyperlink"/>
                  <w:rFonts w:cs="Times New Roman"/>
                  <w:szCs w:val="22"/>
                </w:rPr>
                <w:t>законом</w:t>
              </w:r>
            </w:hyperlink>
            <w:r>
              <w:rPr>
                <w:rFonts w:cs="Times New Roman"/>
                <w:szCs w:val="22"/>
              </w:rPr>
              <w:t xml:space="preserve"> N 44-ФЗ, по соответствующему году закупки</w:t>
            </w:r>
            <w:r>
              <w:rPr>
                <w:rStyle w:val="FootnoteReference"/>
              </w:rPr>
              <w:footnoteReference w:id="17"/>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bookmarkStart w:id="90" w:name="Bookmark24"/>
            <w:bookmarkEnd w:id="90"/>
            <w:r>
              <w:rPr>
                <w:rFonts w:cs="Times New Roman"/>
                <w:szCs w:val="22"/>
              </w:rPr>
              <w:t>26500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в том числе по году начала закупки:</w:t>
            </w:r>
          </w:p>
        </w:tc>
        <w:tc>
          <w:tcPr>
            <w:tcW w:w="828"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26510</w:t>
            </w:r>
          </w:p>
        </w:tc>
        <w:tc>
          <w:tcPr>
            <w:tcW w:w="963"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vMerge w:val="restart"/>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828"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963"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517"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tcPr>
          <w:p>
            <w:pPr>
              <w:pStyle w:val="Normal"/>
              <w:rPr/>
            </w:pPr>
            <w:r>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Normal"/>
              <w:snapToGrid w:val="false"/>
              <w:spacing w:before="0" w:after="200"/>
              <w:rPr>
                <w:rFonts w:ascii="Times New Roman" w:hAnsi="Times New Roman" w:cs="Times New Roman"/>
              </w:rPr>
            </w:pPr>
            <w:r>
              <w:rPr>
                <w:rFonts w:cs="Times New Roman"/>
              </w:rPr>
            </w:r>
          </w:p>
        </w:tc>
        <w:tc>
          <w:tcPr>
            <w:tcW w:w="1322"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377"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047"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561" w:type="dxa"/>
            <w:gridSpan w:val="2"/>
            <w:vMerge w:val="continue"/>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Normal"/>
              <w:rPr/>
            </w:pPr>
            <w:r>
              <w:rPr/>
            </w:r>
          </w:p>
        </w:tc>
      </w:tr>
      <w:tr>
        <w:trPr>
          <w:trHeight w:val="150" w:hRule="atLeast"/>
        </w:trPr>
        <w:tc>
          <w:tcPr>
            <w:tcW w:w="1550"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3.</w:t>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rPr/>
            </w:pPr>
            <w:r>
              <w:rPr>
                <w:rFonts w:cs="Times New Roman"/>
                <w:szCs w:val="22"/>
              </w:rPr>
              <w:t xml:space="preserve">Итого по договорам, планируемым к заключению в соответствующем финансовом году в соответствии с Федеральным </w:t>
            </w:r>
            <w:hyperlink r:id="rId33">
              <w:r>
                <w:rPr>
                  <w:rStyle w:val="Hyperlink"/>
                  <w:rFonts w:cs="Times New Roman"/>
                  <w:szCs w:val="22"/>
                </w:rPr>
                <w:t>законом</w:t>
              </w:r>
            </w:hyperlink>
            <w:r>
              <w:rPr>
                <w:rFonts w:cs="Times New Roman"/>
                <w:szCs w:val="22"/>
              </w:rPr>
              <w:t xml:space="preserve"> № 223-ФЗ, по соответствующему году закупки</w:t>
            </w:r>
          </w:p>
        </w:tc>
        <w:tc>
          <w:tcPr>
            <w:tcW w:w="828"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26600</w:t>
            </w:r>
          </w:p>
        </w:tc>
        <w:tc>
          <w:tcPr>
            <w:tcW w:w="963"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jc w:val="center"/>
              <w:rPr>
                <w:rFonts w:ascii="Times New Roman" w:hAnsi="Times New Roman" w:cs="Times New Roman"/>
                <w:szCs w:val="22"/>
              </w:rPr>
            </w:pPr>
            <w:r>
              <w:rPr>
                <w:rFonts w:cs="Times New Roman"/>
                <w:szCs w:val="22"/>
              </w:rPr>
              <w:t>в том числе по году начала закупки:</w:t>
            </w:r>
          </w:p>
        </w:tc>
        <w:tc>
          <w:tcPr>
            <w:tcW w:w="828"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jc w:val="center"/>
              <w:rPr>
                <w:rFonts w:ascii="Times New Roman" w:hAnsi="Times New Roman" w:cs="Times New Roman"/>
                <w:szCs w:val="22"/>
              </w:rPr>
            </w:pPr>
            <w:r>
              <w:rPr>
                <w:rFonts w:cs="Times New Roman"/>
                <w:szCs w:val="22"/>
              </w:rPr>
              <w:t>26610</w:t>
            </w:r>
          </w:p>
        </w:tc>
        <w:tc>
          <w:tcPr>
            <w:tcW w:w="963"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1322"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vMerge w:val="restart"/>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vMerge w:val="restart"/>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40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ConsPlusNormal"/>
              <w:snapToGrid w:val="false"/>
              <w:rPr>
                <w:rFonts w:ascii="Times New Roman" w:hAnsi="Times New Roman" w:cs="Times New Roman"/>
                <w:szCs w:val="22"/>
              </w:rPr>
            </w:pPr>
            <w:r>
              <w:rPr>
                <w:rFonts w:cs="Times New Roman"/>
                <w:szCs w:val="22"/>
              </w:rPr>
            </w:r>
          </w:p>
        </w:tc>
        <w:tc>
          <w:tcPr>
            <w:tcW w:w="828"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963"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517"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tcPr>
          <w:p>
            <w:pPr>
              <w:pStyle w:val="Normal"/>
              <w:rPr/>
            </w:pPr>
            <w:r>
              <w:rPr/>
            </w:r>
          </w:p>
        </w:tc>
        <w:tc>
          <w:tcPr>
            <w:tcW w:w="1323" w:type="dxa"/>
            <w:tcBorders>
              <w:top w:val="single" w:sz="4" w:space="0" w:color="000000"/>
              <w:start w:val="single" w:sz="4" w:space="0" w:color="000000"/>
              <w:bottom w:val="single" w:sz="4" w:space="0" w:color="000000"/>
            </w:tcBorders>
            <w:tcMar>
              <w:top w:w="102" w:type="dxa"/>
              <w:start w:w="62" w:type="dxa"/>
              <w:bottom w:w="102" w:type="dxa"/>
              <w:end w:w="62" w:type="dxa"/>
            </w:tcMar>
          </w:tcPr>
          <w:p>
            <w:pPr>
              <w:pStyle w:val="Normal"/>
              <w:snapToGrid w:val="false"/>
              <w:spacing w:before="0" w:after="200"/>
              <w:rPr>
                <w:rFonts w:ascii="Times New Roman" w:hAnsi="Times New Roman" w:cs="Times New Roman"/>
              </w:rPr>
            </w:pPr>
            <w:r>
              <w:rPr>
                <w:rFonts w:cs="Times New Roman"/>
              </w:rPr>
            </w:r>
          </w:p>
        </w:tc>
        <w:tc>
          <w:tcPr>
            <w:tcW w:w="1322"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377"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047" w:type="dxa"/>
            <w:vMerge w:val="continue"/>
            <w:tcBorders>
              <w:top w:val="single" w:sz="4" w:space="0" w:color="000000"/>
              <w:start w:val="single" w:sz="4" w:space="0" w:color="000000"/>
              <w:bottom w:val="single" w:sz="4" w:space="0" w:color="000000"/>
            </w:tcBorders>
            <w:tcMar>
              <w:top w:w="102" w:type="dxa"/>
              <w:start w:w="62" w:type="dxa"/>
              <w:bottom w:w="102" w:type="dxa"/>
              <w:end w:w="62" w:type="dxa"/>
            </w:tcMar>
            <w:vAlign w:val="bottom"/>
          </w:tcPr>
          <w:p>
            <w:pPr>
              <w:pStyle w:val="Normal"/>
              <w:rPr/>
            </w:pPr>
            <w:r>
              <w:rPr/>
            </w:r>
          </w:p>
        </w:tc>
        <w:tc>
          <w:tcPr>
            <w:tcW w:w="1561" w:type="dxa"/>
            <w:gridSpan w:val="2"/>
            <w:vMerge w:val="continue"/>
            <w:tcBorders>
              <w:top w:val="single" w:sz="4" w:space="0" w:color="000000"/>
              <w:start w:val="single" w:sz="4" w:space="0" w:color="000000"/>
              <w:bottom w:val="single" w:sz="4" w:space="0" w:color="000000"/>
              <w:end w:val="single" w:sz="4" w:space="0" w:color="000000"/>
            </w:tcBorders>
            <w:tcMar>
              <w:top w:w="102" w:type="dxa"/>
              <w:start w:w="62" w:type="dxa"/>
              <w:bottom w:w="102" w:type="dxa"/>
              <w:end w:w="62" w:type="dxa"/>
            </w:tcMar>
            <w:vAlign w:val="bottom"/>
          </w:tcPr>
          <w:p>
            <w:pPr>
              <w:pStyle w:val="Normal"/>
              <w:rPr/>
            </w:pPr>
            <w:r>
              <w:rPr/>
            </w:r>
          </w:p>
        </w:tc>
      </w:tr>
    </w:tbl>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Руководитель учреждения (уполномоченное лицо учреждения) ___________ _________ _______________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(должность) (подпись) (расшифровка подписи)</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Исполнитель ___________ ___________________ 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(должность) (фамилия, инициалы) (телефон)</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 ________ 20__ г.</w:t>
      </w:r>
    </w:p>
    <w:p>
      <w:pPr>
        <w:sectPr>
          <w:headerReference w:type="default" r:id="rId34"/>
          <w:headerReference w:type="first" r:id="rId35"/>
          <w:footnotePr>
            <w:numFmt w:val="decimal"/>
          </w:footnotePr>
          <w:type w:val="nextPage"/>
          <w:pgSz w:orient="landscape" w:w="16838" w:h="11906"/>
          <w:pgMar w:left="1134" w:right="1134" w:gutter="0" w:header="0" w:top="1559" w:footer="0" w:bottom="851"/>
          <w:pgNumType w:fmt="decimal"/>
          <w:formProt w:val="false"/>
          <w:textDirection w:val="lrTb"/>
          <w:docGrid w:type="default" w:linePitch="600" w:charSpace="40960"/>
        </w:sectPr>
        <w:pStyle w:val="Normal"/>
        <w:rPr>
          <w:rFonts w:ascii="Times New Roman" w:hAnsi="Times New Roman" w:cs="Times New Roman"/>
          <w:b/>
          <w:iCs/>
          <w:sz w:val="18"/>
          <w:szCs w:val="18"/>
        </w:rPr>
      </w:pPr>
      <w:r>
        <w:rPr>
          <w:rFonts w:cs="Times New Roman"/>
          <w:b/>
          <w:iCs/>
          <w:sz w:val="18"/>
          <w:szCs w:val="18"/>
        </w:rPr>
        <w:t xml:space="preserve"> </w:t>
      </w:r>
    </w:p>
    <w:p>
      <w:pPr>
        <w:pStyle w:val="ConsPlusTitle"/>
        <w:jc w:val="end"/>
        <w:rPr>
          <w:sz w:val="20"/>
          <w:szCs w:val="20"/>
        </w:rPr>
      </w:pPr>
      <w:r>
        <w:rPr>
          <w:rFonts w:cs="Times New Roman"/>
          <w:b w:val="false"/>
          <w:iCs/>
          <w:sz w:val="20"/>
          <w:szCs w:val="20"/>
        </w:rPr>
        <w:t>Приложение</w:t>
      </w:r>
      <w:r>
        <w:rPr>
          <w:rFonts w:cs="Times New Roman"/>
          <w:b w:val="false"/>
          <w:sz w:val="20"/>
          <w:szCs w:val="20"/>
        </w:rPr>
        <w:t xml:space="preserve">  №1</w:t>
        <w:br/>
        <w:t xml:space="preserve"> к</w:t>
      </w:r>
      <w:r>
        <w:rPr>
          <w:rFonts w:cs="Times New Roman"/>
          <w:b w:val="false"/>
          <w:iCs/>
          <w:sz w:val="20"/>
          <w:szCs w:val="20"/>
        </w:rPr>
        <w:t xml:space="preserve"> Порядку составления и утверждения Плана</w:t>
      </w:r>
    </w:p>
    <w:p>
      <w:pPr>
        <w:pStyle w:val="ConsPlusTitle"/>
        <w:jc w:val="end"/>
        <w:rPr>
          <w:sz w:val="20"/>
          <w:szCs w:val="20"/>
        </w:rPr>
      </w:pPr>
      <w:r>
        <w:rPr>
          <w:rFonts w:cs="Times New Roman"/>
          <w:b w:val="false"/>
          <w:iCs/>
          <w:sz w:val="20"/>
          <w:szCs w:val="20"/>
        </w:rPr>
        <w:t xml:space="preserve"> </w:t>
      </w:r>
      <w:r>
        <w:rPr>
          <w:rFonts w:cs="Times New Roman"/>
          <w:b w:val="false"/>
          <w:iCs/>
          <w:sz w:val="20"/>
          <w:szCs w:val="20"/>
        </w:rPr>
        <w:t>финансово-хозяйственной деятельности муниципальными</w:t>
      </w:r>
    </w:p>
    <w:p>
      <w:pPr>
        <w:pStyle w:val="ConsPlusTitle"/>
        <w:jc w:val="end"/>
        <w:rPr>
          <w:sz w:val="20"/>
          <w:szCs w:val="20"/>
        </w:rPr>
      </w:pPr>
      <w:r>
        <w:rPr>
          <w:rFonts w:cs="Times New Roman"/>
          <w:b w:val="false"/>
          <w:iCs/>
          <w:sz w:val="20"/>
          <w:szCs w:val="20"/>
        </w:rPr>
        <w:t xml:space="preserve"> </w:t>
      </w:r>
      <w:r>
        <w:rPr>
          <w:rFonts w:cs="Times New Roman"/>
          <w:b w:val="false"/>
          <w:iCs/>
          <w:sz w:val="20"/>
          <w:szCs w:val="20"/>
        </w:rPr>
        <w:t>бюджетными учреждениями, в отношении которых</w:t>
      </w:r>
    </w:p>
    <w:p>
      <w:pPr>
        <w:pStyle w:val="ConsPlusTitle"/>
        <w:jc w:val="end"/>
        <w:rPr>
          <w:sz w:val="20"/>
          <w:szCs w:val="20"/>
        </w:rPr>
      </w:pPr>
      <w:r>
        <w:rPr>
          <w:rFonts w:cs="Times New Roman"/>
          <w:b w:val="false"/>
          <w:iCs/>
          <w:sz w:val="20"/>
          <w:szCs w:val="20"/>
        </w:rPr>
        <w:t xml:space="preserve"> </w:t>
      </w:r>
      <w:r>
        <w:rPr>
          <w:rFonts w:cs="Times New Roman"/>
          <w:b w:val="false"/>
          <w:iCs/>
          <w:sz w:val="20"/>
          <w:szCs w:val="20"/>
        </w:rPr>
        <w:t xml:space="preserve">функции и полномочия учредителя осуществляет </w:t>
      </w:r>
    </w:p>
    <w:p>
      <w:pPr>
        <w:pStyle w:val="ConsPlusTitle"/>
        <w:jc w:val="end"/>
        <w:rPr>
          <w:rFonts w:ascii="Times New Roman" w:hAnsi="Times New Roman" w:cs="Times New Roman"/>
          <w:b w:val="false"/>
          <w:iCs/>
          <w:sz w:val="20"/>
          <w:szCs w:val="20"/>
        </w:rPr>
      </w:pPr>
      <w:r>
        <w:rPr>
          <w:rFonts w:cs="Times New Roman"/>
          <w:b w:val="false"/>
          <w:iCs/>
          <w:sz w:val="20"/>
          <w:szCs w:val="20"/>
        </w:rPr>
        <w:t>Администрация Палкинского муниципального округа,</w:t>
      </w:r>
    </w:p>
    <w:p>
      <w:pPr>
        <w:pStyle w:val="ConsPlusTitle"/>
        <w:jc w:val="end"/>
        <w:rPr>
          <w:rFonts w:ascii="Times New Roman" w:hAnsi="Times New Roman" w:cs="Times New Roman"/>
          <w:b w:val="false"/>
          <w:iCs/>
          <w:sz w:val="20"/>
          <w:szCs w:val="20"/>
        </w:rPr>
      </w:pPr>
      <w:r>
        <w:rPr>
          <w:rFonts w:cs="Times New Roman"/>
          <w:b w:val="false"/>
          <w:iCs/>
          <w:sz w:val="20"/>
          <w:szCs w:val="20"/>
        </w:rPr>
        <w:t xml:space="preserve"> </w:t>
      </w:r>
      <w:r>
        <w:rPr>
          <w:rFonts w:cs="Times New Roman"/>
          <w:b w:val="false"/>
          <w:iCs/>
          <w:sz w:val="20"/>
          <w:szCs w:val="20"/>
        </w:rPr>
        <w:t xml:space="preserve">утвержденному постановлением Администрации </w:t>
      </w:r>
    </w:p>
    <w:p>
      <w:pPr>
        <w:pStyle w:val="ConsPlusTitle"/>
        <w:jc w:val="end"/>
        <w:rPr>
          <w:rFonts w:ascii="Times New Roman" w:hAnsi="Times New Roman" w:cs="Times New Roman"/>
          <w:b w:val="false"/>
          <w:iCs/>
          <w:sz w:val="20"/>
          <w:szCs w:val="20"/>
        </w:rPr>
      </w:pPr>
      <w:r>
        <w:rPr>
          <w:rFonts w:cs="Times New Roman"/>
          <w:b w:val="false"/>
          <w:iCs/>
          <w:sz w:val="20"/>
          <w:szCs w:val="20"/>
        </w:rPr>
        <w:t>Палкинского муниципального округа</w:t>
      </w:r>
    </w:p>
    <w:p>
      <w:pPr>
        <w:pStyle w:val="ConsPlusNormal"/>
        <w:widowControl/>
        <w:ind w:firstLine="709" w:end="0"/>
        <w:jc w:val="end"/>
        <w:rPr>
          <w:rFonts w:ascii="Times New Roman" w:hAnsi="Times New Roman" w:cs="Times New Roman"/>
          <w:sz w:val="20"/>
          <w:szCs w:val="20"/>
        </w:rPr>
      </w:pPr>
      <w:r>
        <w:rPr>
          <w:rFonts w:cs="Times New Roman"/>
          <w:b/>
          <w:color w:val="000000"/>
          <w:sz w:val="24"/>
          <w:szCs w:val="24"/>
        </w:rPr>
        <w:tab/>
        <w:tab/>
        <w:tab/>
        <w:tab/>
        <w:tab/>
        <w:tab/>
        <w:tab/>
        <w:tab/>
        <w:tab/>
        <w:t xml:space="preserve">      </w:t>
      </w:r>
      <w:r>
        <w:rPr>
          <w:rFonts w:cs="Times New Roman"/>
          <w:b w:val="false"/>
          <w:bCs w:val="false"/>
          <w:color w:val="000000"/>
          <w:sz w:val="20"/>
          <w:szCs w:val="20"/>
        </w:rPr>
        <w:t xml:space="preserve">от </w:t>
      </w:r>
      <w:r>
        <w:rPr>
          <w:rFonts w:cs="Times New Roman"/>
          <w:b w:val="false"/>
          <w:bCs w:val="false"/>
          <w:color w:val="000000"/>
          <w:sz w:val="20"/>
          <w:szCs w:val="20"/>
        </w:rPr>
        <w:t>07</w:t>
      </w:r>
      <w:r>
        <w:rPr>
          <w:rFonts w:cs="Times New Roman"/>
          <w:b w:val="false"/>
          <w:bCs w:val="false"/>
          <w:color w:val="000000"/>
          <w:sz w:val="20"/>
          <w:szCs w:val="20"/>
        </w:rPr>
        <w:t xml:space="preserve">.05.2026 </w:t>
      </w:r>
      <w:r>
        <w:rPr>
          <w:rFonts w:cs="Times New Roman"/>
          <w:b w:val="false"/>
          <w:bCs w:val="false"/>
          <w:color w:val="000000"/>
          <w:sz w:val="20"/>
          <w:szCs w:val="20"/>
        </w:rPr>
        <w:t>г.</w:t>
      </w:r>
      <w:r>
        <w:rPr>
          <w:rFonts w:cs="Times New Roman"/>
          <w:b w:val="false"/>
          <w:bCs w:val="false"/>
          <w:color w:val="000000"/>
          <w:sz w:val="20"/>
          <w:szCs w:val="20"/>
        </w:rPr>
        <w:t xml:space="preserve"> № </w:t>
      </w:r>
      <w:r>
        <w:rPr>
          <w:rFonts w:cs="Times New Roman"/>
          <w:b w:val="false"/>
          <w:bCs w:val="false"/>
          <w:color w:val="000000"/>
          <w:sz w:val="20"/>
          <w:szCs w:val="20"/>
        </w:rPr>
        <w:t>224</w:t>
      </w:r>
      <w:r>
        <w:rPr>
          <w:rFonts w:cs="Times New Roman"/>
          <w:b w:val="false"/>
          <w:bCs w:val="false"/>
          <w:color w:val="000000"/>
          <w:sz w:val="20"/>
          <w:szCs w:val="20"/>
        </w:rPr>
        <w:t xml:space="preserve"> </w:t>
      </w:r>
    </w:p>
    <w:p>
      <w:pPr>
        <w:pStyle w:val="ConsPlusNormal"/>
        <w:ind w:firstLine="539"/>
        <w:jc w:val="end"/>
        <w:rPr>
          <w:sz w:val="24"/>
          <w:szCs w:val="24"/>
        </w:rPr>
      </w:pPr>
      <w:r>
        <w:rPr>
          <w:sz w:val="24"/>
          <w:szCs w:val="24"/>
        </w:rPr>
      </w:r>
    </w:p>
    <w:p>
      <w:pPr>
        <w:pStyle w:val="ConsPlusNormal"/>
        <w:ind w:firstLine="539"/>
        <w:jc w:val="end"/>
        <w:rPr>
          <w:sz w:val="24"/>
          <w:szCs w:val="24"/>
        </w:rPr>
      </w:pPr>
      <w:r>
        <w:rPr>
          <w:sz w:val="24"/>
          <w:szCs w:val="24"/>
        </w:rPr>
      </w:r>
    </w:p>
    <w:p>
      <w:pPr>
        <w:pStyle w:val="ConsPlusNonformat"/>
        <w:jc w:val="center"/>
        <w:rPr>
          <w:rFonts w:ascii="Times New Roman" w:hAnsi="Times New Roman" w:cs="Times New Roman"/>
          <w:b/>
          <w:sz w:val="24"/>
          <w:szCs w:val="24"/>
        </w:rPr>
      </w:pPr>
      <w:r>
        <w:rPr>
          <w:rFonts w:cs="Times New Roman" w:ascii="Times New Roman" w:hAnsi="Times New Roman"/>
          <w:b/>
          <w:sz w:val="24"/>
          <w:szCs w:val="24"/>
        </w:rPr>
        <w:t>Расчеты (обоснования)</w:t>
      </w:r>
    </w:p>
    <w:p>
      <w:pPr>
        <w:pStyle w:val="ConsPlusNonformat"/>
        <w:jc w:val="center"/>
        <w:rPr>
          <w:rFonts w:ascii="Times New Roman" w:hAnsi="Times New Roman" w:cs="Times New Roman"/>
          <w:b/>
          <w:sz w:val="24"/>
          <w:szCs w:val="24"/>
        </w:rPr>
      </w:pPr>
      <w:r>
        <w:rPr>
          <w:rFonts w:cs="Times New Roman" w:ascii="Times New Roman" w:hAnsi="Times New Roman"/>
          <w:b/>
          <w:sz w:val="24"/>
          <w:szCs w:val="24"/>
        </w:rPr>
        <w:t>к плану финансово-хозяйственной деятельности</w:t>
      </w:r>
    </w:p>
    <w:p>
      <w:pPr>
        <w:pStyle w:val="ConsPlusNonformat"/>
        <w:jc w:val="center"/>
        <w:rPr>
          <w:rFonts w:ascii="Times New Roman" w:hAnsi="Times New Roman" w:cs="Times New Roman"/>
          <w:b/>
          <w:sz w:val="24"/>
          <w:szCs w:val="24"/>
        </w:rPr>
      </w:pPr>
      <w:r>
        <w:rPr>
          <w:rFonts w:cs="Times New Roman" w:ascii="Times New Roman" w:hAnsi="Times New Roman"/>
          <w:b/>
          <w:sz w:val="24"/>
          <w:szCs w:val="24"/>
        </w:rPr>
        <w:t>муниципального учреждения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numPr>
          <w:ilvl w:val="0"/>
          <w:numId w:val="2"/>
        </w:numPr>
        <w:jc w:val="both"/>
        <w:rPr>
          <w:rFonts w:ascii="Times New Roman" w:hAnsi="Times New Roman" w:cs="Times New Roman"/>
          <w:sz w:val="28"/>
          <w:szCs w:val="24"/>
        </w:rPr>
      </w:pPr>
      <w:r>
        <w:rPr>
          <w:rFonts w:cs="Times New Roman" w:ascii="Times New Roman" w:hAnsi="Times New Roman"/>
          <w:sz w:val="28"/>
          <w:szCs w:val="24"/>
        </w:rPr>
        <w:t>Расчеты (обоснования) выплат персоналу</w:t>
      </w:r>
    </w:p>
    <w:p>
      <w:pPr>
        <w:pStyle w:val="ConsPlusNonformat"/>
        <w:ind w:start="840"/>
        <w:jc w:val="both"/>
        <w:rPr>
          <w:rFonts w:ascii="Times New Roman" w:hAnsi="Times New Roman" w:cs="Times New Roman"/>
          <w:sz w:val="28"/>
          <w:szCs w:val="24"/>
        </w:rPr>
      </w:pPr>
      <w:r>
        <w:rPr>
          <w:rFonts w:cs="Times New Roman" w:ascii="Times New Roman" w:hAnsi="Times New Roman"/>
          <w:sz w:val="28"/>
          <w:szCs w:val="24"/>
        </w:rPr>
      </w:r>
    </w:p>
    <w:p>
      <w:pPr>
        <w:pStyle w:val="ConsPlusNonformat"/>
        <w:jc w:val="both"/>
        <w:rPr>
          <w:rFonts w:ascii="Times New Roman" w:hAnsi="Times New Roman" w:cs="Times New Roman"/>
          <w:sz w:val="24"/>
          <w:szCs w:val="24"/>
        </w:rPr>
      </w:pPr>
      <w:r>
        <w:rPr>
          <w:rFonts w:cs="Times New Roman" w:ascii="Times New Roman" w:hAnsi="Times New Roman"/>
          <w:sz w:val="28"/>
          <w:szCs w:val="24"/>
        </w:rPr>
        <w:t>Код видов расходов ___________________________</w:t>
      </w:r>
      <w:r>
        <w:rPr>
          <w:rFonts w:cs="Times New Roman" w:ascii="Times New Roman" w:hAnsi="Times New Roman"/>
          <w:sz w:val="24"/>
          <w:szCs w:val="24"/>
        </w:rPr>
        <w:t>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Расчеты (обоснования) расходов на оплату труда</w:t>
      </w:r>
    </w:p>
    <w:p>
      <w:pPr>
        <w:pStyle w:val="ConsPlusNormal"/>
        <w:jc w:val="both"/>
        <w:rPr>
          <w:sz w:val="24"/>
          <w:szCs w:val="24"/>
        </w:rPr>
      </w:pPr>
      <w:r>
        <w:rPr>
          <w:sz w:val="24"/>
          <w:szCs w:val="24"/>
        </w:rPr>
      </w:r>
    </w:p>
    <w:tbl>
      <w:tblPr>
        <w:tblW w:w="14317" w:type="dxa"/>
        <w:jc w:val="center"/>
        <w:tblInd w:w="0" w:type="dxa"/>
        <w:tblLayout w:type="fixed"/>
        <w:tblCellMar>
          <w:top w:w="102" w:type="dxa"/>
          <w:start w:w="62" w:type="dxa"/>
          <w:bottom w:w="102" w:type="dxa"/>
          <w:end w:w="62" w:type="dxa"/>
        </w:tblCellMar>
      </w:tblPr>
      <w:tblGrid>
        <w:gridCol w:w="509"/>
        <w:gridCol w:w="908"/>
        <w:gridCol w:w="849"/>
        <w:gridCol w:w="1420"/>
        <w:gridCol w:w="1701"/>
        <w:gridCol w:w="1416"/>
        <w:gridCol w:w="1559"/>
        <w:gridCol w:w="1277"/>
        <w:gridCol w:w="1134"/>
        <w:gridCol w:w="3544"/>
      </w:tblGrid>
      <w:tr>
        <w:trPr/>
        <w:tc>
          <w:tcPr>
            <w:tcW w:w="509" w:type="dxa"/>
            <w:vMerge w:val="restart"/>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908" w:type="dxa"/>
            <w:vMerge w:val="restart"/>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Должность, группа должностей</w:t>
            </w:r>
          </w:p>
        </w:tc>
        <w:tc>
          <w:tcPr>
            <w:tcW w:w="849" w:type="dxa"/>
            <w:vMerge w:val="restart"/>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Установленная численность, единиц</w:t>
            </w:r>
          </w:p>
        </w:tc>
        <w:tc>
          <w:tcPr>
            <w:tcW w:w="6096" w:type="dxa"/>
            <w:gridSpan w:val="4"/>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Среднемесячный размер оплаты труда на одного работника, руб.</w:t>
            </w:r>
          </w:p>
        </w:tc>
        <w:tc>
          <w:tcPr>
            <w:tcW w:w="1277" w:type="dxa"/>
            <w:vMerge w:val="restart"/>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Ежемесячная надбавка к должностному окладу, %</w:t>
            </w:r>
          </w:p>
        </w:tc>
        <w:tc>
          <w:tcPr>
            <w:tcW w:w="1134" w:type="dxa"/>
            <w:vMerge w:val="restart"/>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Районный коэффициент</w:t>
            </w:r>
          </w:p>
        </w:tc>
        <w:tc>
          <w:tcPr>
            <w:tcW w:w="3544" w:type="dxa"/>
            <w:vMerge w:val="restart"/>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Фонд оплаты труда в год, руб. (</w:t>
            </w:r>
            <w:r>
              <w:rPr>
                <w:color w:val="0000FF"/>
                <w:sz w:val="24"/>
                <w:szCs w:val="24"/>
              </w:rPr>
              <w:t>гр. 3</w:t>
            </w:r>
            <w:r>
              <w:rPr>
                <w:sz w:val="24"/>
                <w:szCs w:val="24"/>
              </w:rPr>
              <w:t xml:space="preserve"> x </w:t>
            </w:r>
            <w:r>
              <w:rPr>
                <w:color w:val="0000FF"/>
                <w:sz w:val="24"/>
                <w:szCs w:val="24"/>
              </w:rPr>
              <w:t>гр. 4</w:t>
            </w:r>
            <w:r>
              <w:rPr>
                <w:sz w:val="24"/>
                <w:szCs w:val="24"/>
              </w:rPr>
              <w:t xml:space="preserve"> x (1 + </w:t>
            </w:r>
            <w:r>
              <w:rPr>
                <w:color w:val="0000FF"/>
                <w:sz w:val="24"/>
                <w:szCs w:val="24"/>
              </w:rPr>
              <w:t>гр. 8</w:t>
            </w:r>
            <w:r>
              <w:rPr>
                <w:sz w:val="24"/>
                <w:szCs w:val="24"/>
              </w:rPr>
              <w:t xml:space="preserve"> / 100) x </w:t>
            </w:r>
            <w:r>
              <w:rPr>
                <w:color w:val="0000FF"/>
                <w:sz w:val="24"/>
                <w:szCs w:val="24"/>
              </w:rPr>
              <w:t>гр. 9</w:t>
            </w:r>
            <w:r>
              <w:rPr>
                <w:sz w:val="24"/>
                <w:szCs w:val="24"/>
              </w:rPr>
              <w:t xml:space="preserve"> x 12)</w:t>
            </w:r>
          </w:p>
        </w:tc>
      </w:tr>
      <w:tr>
        <w:trPr/>
        <w:tc>
          <w:tcPr>
            <w:tcW w:w="50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908"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84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1420" w:type="dxa"/>
            <w:vMerge w:val="restart"/>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всего</w:t>
            </w:r>
          </w:p>
        </w:tc>
        <w:tc>
          <w:tcPr>
            <w:tcW w:w="4676" w:type="dxa"/>
            <w:gridSpan w:val="3"/>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в том числе:</w:t>
            </w:r>
          </w:p>
        </w:tc>
        <w:tc>
          <w:tcPr>
            <w:tcW w:w="1277"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544"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r>
      <w:tr>
        <w:trPr/>
        <w:tc>
          <w:tcPr>
            <w:tcW w:w="50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908"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84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1420"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по должностному окладу</w:t>
            </w:r>
          </w:p>
        </w:tc>
        <w:tc>
          <w:tcPr>
            <w:tcW w:w="141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по выплатам компенсационного характера</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по выплатам стимулирующего характера</w:t>
            </w:r>
          </w:p>
        </w:tc>
        <w:tc>
          <w:tcPr>
            <w:tcW w:w="1277"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1134"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544"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r>
      <w:tr>
        <w:trPr/>
        <w:tc>
          <w:tcPr>
            <w:tcW w:w="50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90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14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c>
          <w:tcPr>
            <w:tcW w:w="141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6</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7</w:t>
            </w:r>
          </w:p>
        </w:tc>
        <w:tc>
          <w:tcPr>
            <w:tcW w:w="127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8</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9</w:t>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10</w:t>
            </w:r>
          </w:p>
        </w:tc>
      </w:tr>
      <w:tr>
        <w:trPr/>
        <w:tc>
          <w:tcPr>
            <w:tcW w:w="50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4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41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27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50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4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41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27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50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4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41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27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1417" w:type="dxa"/>
            <w:gridSpan w:val="2"/>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x</w:t>
            </w:r>
          </w:p>
        </w:tc>
        <w:tc>
          <w:tcPr>
            <w:tcW w:w="1420"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x</w:t>
            </w:r>
          </w:p>
        </w:tc>
        <w:tc>
          <w:tcPr>
            <w:tcW w:w="1416"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x</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x</w:t>
            </w:r>
          </w:p>
        </w:tc>
        <w:tc>
          <w:tcPr>
            <w:tcW w:w="1277" w:type="dxa"/>
            <w:tcBorders>
              <w:top w:val="single" w:sz="4" w:space="0" w:color="000000"/>
              <w:start w:val="single" w:sz="4" w:space="0" w:color="000000"/>
              <w:bottom w:val="single" w:sz="4" w:space="0" w:color="000000"/>
              <w:end w:val="single" w:sz="4" w:space="0" w:color="000000"/>
            </w:tcBorders>
          </w:tcPr>
          <w:p>
            <w:pPr>
              <w:pStyle w:val="ConsPlusNormal"/>
              <w:jc w:val="both"/>
              <w:rPr>
                <w:sz w:val="24"/>
                <w:szCs w:val="24"/>
              </w:rPr>
            </w:pPr>
            <w:r>
              <w:rPr>
                <w:sz w:val="24"/>
                <w:szCs w:val="24"/>
              </w:rPr>
              <w:t>x</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x</w:t>
            </w:r>
          </w:p>
        </w:tc>
        <w:tc>
          <w:tcPr>
            <w:tcW w:w="3544"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r>
          </w:p>
        </w:tc>
      </w:tr>
    </w:tbl>
    <w:p>
      <w:pPr>
        <w:pStyle w:val="ConsPlusNonformat"/>
        <w:rPr>
          <w:rFonts w:ascii="Times New Roman" w:hAnsi="Times New Roman" w:cs="Times New Roman"/>
          <w:b/>
          <w:sz w:val="18"/>
          <w:szCs w:val="18"/>
        </w:rPr>
      </w:pPr>
      <w:r>
        <w:rPr>
          <w:rFonts w:cs="Times New Roman" w:ascii="Times New Roman" w:hAnsi="Times New Roman"/>
          <w:b/>
          <w:sz w:val="18"/>
          <w:szCs w:val="18"/>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1.2. Расчеты (обоснования) выплат персоналу при направлении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в служебные командировки</w:t>
      </w:r>
    </w:p>
    <w:p>
      <w:pPr>
        <w:pStyle w:val="ConsPlusNormal"/>
        <w:jc w:val="both"/>
        <w:rPr>
          <w:sz w:val="24"/>
          <w:szCs w:val="24"/>
        </w:rPr>
      </w:pPr>
      <w:r>
        <w:rPr>
          <w:sz w:val="24"/>
          <w:szCs w:val="24"/>
        </w:rPr>
      </w:r>
    </w:p>
    <w:tbl>
      <w:tblPr>
        <w:tblW w:w="14317" w:type="dxa"/>
        <w:jc w:val="center"/>
        <w:tblInd w:w="0" w:type="dxa"/>
        <w:tblLayout w:type="fixed"/>
        <w:tblCellMar>
          <w:top w:w="102" w:type="dxa"/>
          <w:start w:w="62" w:type="dxa"/>
          <w:bottom w:w="102" w:type="dxa"/>
          <w:end w:w="62" w:type="dxa"/>
        </w:tblCellMar>
      </w:tblPr>
      <w:tblGrid>
        <w:gridCol w:w="452"/>
        <w:gridCol w:w="3658"/>
        <w:gridCol w:w="2693"/>
        <w:gridCol w:w="2126"/>
        <w:gridCol w:w="1844"/>
        <w:gridCol w:w="3544"/>
      </w:tblGrid>
      <w:tr>
        <w:trPr/>
        <w:tc>
          <w:tcPr>
            <w:tcW w:w="4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365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269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Средний размер выплаты на одного работника в день, руб.</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работников, чел.</w:t>
            </w:r>
          </w:p>
        </w:tc>
        <w:tc>
          <w:tcPr>
            <w:tcW w:w="18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дней</w:t>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 xml:space="preserve"> x </w:t>
            </w:r>
            <w:r>
              <w:rPr>
                <w:color w:val="0000FF"/>
                <w:sz w:val="24"/>
                <w:szCs w:val="24"/>
              </w:rPr>
              <w:t>гр. 5</w:t>
            </w:r>
            <w:r>
              <w:rPr>
                <w:sz w:val="24"/>
                <w:szCs w:val="24"/>
              </w:rPr>
              <w:t>)</w:t>
            </w:r>
          </w:p>
        </w:tc>
      </w:tr>
      <w:tr>
        <w:trPr/>
        <w:tc>
          <w:tcPr>
            <w:tcW w:w="4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365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69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18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6</w:t>
            </w:r>
          </w:p>
        </w:tc>
      </w:tr>
      <w:tr>
        <w:trPr/>
        <w:tc>
          <w:tcPr>
            <w:tcW w:w="4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5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69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8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4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5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69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8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4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58"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69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12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18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54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1.3. Расчеты (обоснования) выплат персоналу по уходу</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за ребенком</w:t>
      </w:r>
    </w:p>
    <w:p>
      <w:pPr>
        <w:pStyle w:val="ConsPlusNormal"/>
        <w:jc w:val="both"/>
        <w:rPr>
          <w:sz w:val="24"/>
          <w:szCs w:val="24"/>
        </w:rPr>
      </w:pPr>
      <w:r>
        <w:rPr>
          <w:sz w:val="24"/>
          <w:szCs w:val="24"/>
        </w:rPr>
      </w:r>
    </w:p>
    <w:tbl>
      <w:tblPr>
        <w:tblW w:w="14175" w:type="dxa"/>
        <w:jc w:val="center"/>
        <w:tblInd w:w="0" w:type="dxa"/>
        <w:tblLayout w:type="fixed"/>
        <w:tblCellMar>
          <w:top w:w="102" w:type="dxa"/>
          <w:start w:w="62" w:type="dxa"/>
          <w:bottom w:w="102" w:type="dxa"/>
          <w:end w:w="62" w:type="dxa"/>
        </w:tblCellMar>
      </w:tblPr>
      <w:tblGrid>
        <w:gridCol w:w="453"/>
        <w:gridCol w:w="3656"/>
        <w:gridCol w:w="2695"/>
        <w:gridCol w:w="2127"/>
        <w:gridCol w:w="1842"/>
        <w:gridCol w:w="3402"/>
      </w:tblGrid>
      <w:tr>
        <w:trPr/>
        <w:tc>
          <w:tcPr>
            <w:tcW w:w="45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365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269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Численность работников, получающих пособие</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выплат в год на одного работника</w:t>
            </w:r>
          </w:p>
        </w:tc>
        <w:tc>
          <w:tcPr>
            <w:tcW w:w="184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Размер выплаты (пособия) в месяц, руб.</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 xml:space="preserve"> x </w:t>
            </w:r>
            <w:r>
              <w:rPr>
                <w:color w:val="0000FF"/>
                <w:sz w:val="24"/>
                <w:szCs w:val="24"/>
              </w:rPr>
              <w:t>гр. 5</w:t>
            </w:r>
            <w:r>
              <w:rPr>
                <w:sz w:val="24"/>
                <w:szCs w:val="24"/>
              </w:rPr>
              <w:t>)</w:t>
            </w:r>
          </w:p>
        </w:tc>
      </w:tr>
      <w:tr>
        <w:trPr/>
        <w:tc>
          <w:tcPr>
            <w:tcW w:w="45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365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69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184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6</w:t>
            </w:r>
          </w:p>
        </w:tc>
      </w:tr>
      <w:tr>
        <w:trPr/>
        <w:tc>
          <w:tcPr>
            <w:tcW w:w="45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5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69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84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45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5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69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84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45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56"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69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184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1.4. Расчеты (обоснования) страховых взносов на обязательное страхование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w:t>
      </w:r>
    </w:p>
    <w:p>
      <w:pPr>
        <w:pStyle w:val="ConsPlusNormal"/>
        <w:jc w:val="both"/>
        <w:rPr>
          <w:sz w:val="24"/>
          <w:szCs w:val="24"/>
        </w:rPr>
      </w:pPr>
      <w:r>
        <w:rPr>
          <w:sz w:val="24"/>
          <w:szCs w:val="24"/>
        </w:rPr>
      </w:r>
    </w:p>
    <w:tbl>
      <w:tblPr>
        <w:tblW w:w="14175" w:type="dxa"/>
        <w:jc w:val="center"/>
        <w:tblInd w:w="0" w:type="dxa"/>
        <w:tblLayout w:type="fixed"/>
        <w:tblCellMar>
          <w:top w:w="102" w:type="dxa"/>
          <w:start w:w="62" w:type="dxa"/>
          <w:bottom w:w="102" w:type="dxa"/>
          <w:end w:w="62" w:type="dxa"/>
        </w:tblCellMar>
      </w:tblPr>
      <w:tblGrid>
        <w:gridCol w:w="680"/>
        <w:gridCol w:w="6124"/>
        <w:gridCol w:w="3969"/>
        <w:gridCol w:w="3402"/>
      </w:tblGrid>
      <w:tr>
        <w:trPr/>
        <w:tc>
          <w:tcPr>
            <w:tcW w:w="68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государственного внебюджетного фонда</w:t>
            </w:r>
          </w:p>
        </w:tc>
        <w:tc>
          <w:tcPr>
            <w:tcW w:w="396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Размер базы для начисления страховых взносов, руб.</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взноса, руб.</w:t>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396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1</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Страховые взносы в Пенсионный фонд Российской Федерации, всего</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1.1.</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firstLine="283"/>
              <w:jc w:val="both"/>
              <w:rPr>
                <w:sz w:val="24"/>
                <w:szCs w:val="24"/>
              </w:rPr>
            </w:pPr>
            <w:r>
              <w:rPr>
                <w:sz w:val="24"/>
                <w:szCs w:val="24"/>
              </w:rPr>
              <w:t>в том числе:</w:t>
            </w:r>
          </w:p>
          <w:p>
            <w:pPr>
              <w:pStyle w:val="ConsPlusNormal"/>
              <w:jc w:val="both"/>
              <w:rPr>
                <w:sz w:val="24"/>
                <w:szCs w:val="24"/>
              </w:rPr>
            </w:pPr>
            <w:r>
              <w:rPr>
                <w:sz w:val="24"/>
                <w:szCs w:val="24"/>
              </w:rPr>
              <w:t>по ставке 22,0%</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1.2.</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start="567"/>
              <w:rPr>
                <w:sz w:val="24"/>
                <w:szCs w:val="24"/>
              </w:rPr>
            </w:pPr>
            <w:r>
              <w:rPr>
                <w:sz w:val="24"/>
                <w:szCs w:val="24"/>
              </w:rPr>
              <w:t>по ставке 10,0%</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1.3.</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firstLine="567"/>
              <w:rPr>
                <w:sz w:val="24"/>
                <w:szCs w:val="24"/>
              </w:rPr>
            </w:pPr>
            <w:r>
              <w:rPr>
                <w:sz w:val="24"/>
                <w:szCs w:val="24"/>
              </w:rPr>
              <w:t>с применением пониженных тарифов взносов в Пенсионный фонд Российской Федерации для отдельных категорий плательщиков</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2</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Страховые взносы в Фонд социального страхования Российской Федерации, всего</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2.1.</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start="567"/>
              <w:rPr>
                <w:sz w:val="24"/>
                <w:szCs w:val="24"/>
              </w:rPr>
            </w:pPr>
            <w:r>
              <w:rPr>
                <w:sz w:val="24"/>
                <w:szCs w:val="24"/>
              </w:rPr>
              <w:t>в том числе:</w:t>
            </w:r>
          </w:p>
          <w:p>
            <w:pPr>
              <w:pStyle w:val="ConsPlusNormal"/>
              <w:rPr>
                <w:sz w:val="24"/>
                <w:szCs w:val="24"/>
              </w:rPr>
            </w:pPr>
            <w:r>
              <w:rPr>
                <w:sz w:val="24"/>
                <w:szCs w:val="24"/>
              </w:rPr>
              <w:t>обязательное социальное страхование на случай временной нетрудоспособности и в связи с материнством по ставке 2,9%</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2.2.</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firstLine="567"/>
              <w:rPr>
                <w:sz w:val="24"/>
                <w:szCs w:val="24"/>
              </w:rPr>
            </w:pPr>
            <w:r>
              <w:rPr>
                <w:sz w:val="24"/>
                <w:szCs w:val="24"/>
              </w:rPr>
              <w:t>с применением ставки взносов в Фонд социального страхования Российской Федерации по ставке 0,0%</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2.3.</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firstLine="567"/>
              <w:rPr>
                <w:sz w:val="24"/>
                <w:szCs w:val="24"/>
              </w:rPr>
            </w:pPr>
            <w:r>
              <w:rPr>
                <w:sz w:val="24"/>
                <w:szCs w:val="24"/>
              </w:rPr>
              <w:t>обязательное социальное страхование от несчастных случаев на производстве и профессиональных заболеваний по ставке 0,2%</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2.4.</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firstLine="567"/>
              <w:rPr>
                <w:sz w:val="24"/>
                <w:szCs w:val="24"/>
              </w:rPr>
            </w:pPr>
            <w:r>
              <w:rPr>
                <w:sz w:val="24"/>
                <w:szCs w:val="24"/>
              </w:rPr>
              <w:t xml:space="preserve">обязательное социальное страхование от несчастных случаев на производстве и профессиональных заболеваний по ставке 0,_% </w:t>
            </w:r>
            <w:r>
              <w:rPr>
                <w:color w:val="0000FF"/>
                <w:sz w:val="24"/>
                <w:szCs w:val="24"/>
              </w:rPr>
              <w:t>&lt;*&gt;</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2.5.</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ind w:firstLine="567"/>
              <w:rPr>
                <w:sz w:val="24"/>
                <w:szCs w:val="24"/>
              </w:rPr>
            </w:pPr>
            <w:r>
              <w:rPr>
                <w:sz w:val="24"/>
                <w:szCs w:val="24"/>
              </w:rPr>
              <w:t xml:space="preserve">обязательное социальное страхование от несчастных случаев на производстве и профессиональных заболеваний по ставке 0,_% </w:t>
            </w:r>
            <w:r>
              <w:rPr>
                <w:color w:val="0000FF"/>
                <w:sz w:val="24"/>
                <w:szCs w:val="24"/>
              </w:rPr>
              <w:t>&lt;*&gt;</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3</w:t>
            </w:r>
          </w:p>
        </w:tc>
        <w:tc>
          <w:tcPr>
            <w:tcW w:w="6124" w:type="dxa"/>
            <w:tcBorders>
              <w:top w:val="single" w:sz="4" w:space="0" w:color="000000"/>
              <w:start w:val="single" w:sz="4" w:space="0" w:color="000000"/>
              <w:bottom w:val="single" w:sz="4" w:space="0" w:color="000000"/>
              <w:end w:val="single" w:sz="4" w:space="0" w:color="000000"/>
            </w:tcBorders>
          </w:tcPr>
          <w:p>
            <w:pPr>
              <w:pStyle w:val="ConsPlusNormal"/>
              <w:rPr>
                <w:sz w:val="24"/>
                <w:szCs w:val="24"/>
              </w:rPr>
            </w:pPr>
            <w:r>
              <w:rPr>
                <w:sz w:val="24"/>
                <w:szCs w:val="24"/>
              </w:rPr>
              <w:t>Страховые взносы в Федеральный фонд обязательного медицинского страхования, всего (по ставке 5,1%)</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c>
          <w:tcPr>
            <w:tcW w:w="6124"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3969"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vAlign w:val="center"/>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2. Расчеты (обоснования) расходов на социальные и иные    выплаты населению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175" w:type="dxa"/>
        <w:jc w:val="center"/>
        <w:tblInd w:w="0" w:type="dxa"/>
        <w:tblLayout w:type="fixed"/>
        <w:tblCellMar>
          <w:top w:w="102" w:type="dxa"/>
          <w:start w:w="62" w:type="dxa"/>
          <w:bottom w:w="102" w:type="dxa"/>
          <w:end w:w="62" w:type="dxa"/>
        </w:tblCellMar>
      </w:tblPr>
      <w:tblGrid>
        <w:gridCol w:w="850"/>
        <w:gridCol w:w="4112"/>
        <w:gridCol w:w="2835"/>
        <w:gridCol w:w="2976"/>
        <w:gridCol w:w="3402"/>
      </w:tblGrid>
      <w:tr>
        <w:trPr/>
        <w:tc>
          <w:tcPr>
            <w:tcW w:w="8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11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показателя</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Размер одной выплаты, руб.</w:t>
            </w:r>
          </w:p>
        </w:tc>
        <w:tc>
          <w:tcPr>
            <w:tcW w:w="297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выплат в год</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Общая сумма выплат,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8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11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97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r>
      <w:tr>
        <w:trPr/>
        <w:tc>
          <w:tcPr>
            <w:tcW w:w="8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11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97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8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11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97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8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112"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97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3. Расчет (обоснование) расходов на уплату налогов, сборов и иных платежей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034" w:type="dxa"/>
        <w:jc w:val="center"/>
        <w:tblInd w:w="0" w:type="dxa"/>
        <w:tblLayout w:type="fixed"/>
        <w:tblCellMar>
          <w:top w:w="102" w:type="dxa"/>
          <w:start w:w="62" w:type="dxa"/>
          <w:bottom w:w="102" w:type="dxa"/>
          <w:end w:w="62" w:type="dxa"/>
        </w:tblCellMar>
      </w:tblPr>
      <w:tblGrid>
        <w:gridCol w:w="735"/>
        <w:gridCol w:w="4227"/>
        <w:gridCol w:w="2835"/>
        <w:gridCol w:w="2835"/>
        <w:gridCol w:w="3402"/>
      </w:tblGrid>
      <w:tr>
        <w:trPr/>
        <w:tc>
          <w:tcPr>
            <w:tcW w:w="7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2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Налоговая база, руб.</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Ставка налога, %</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исчисленного налога, подлежащего уплате, руб. (</w:t>
            </w:r>
            <w:r>
              <w:rPr>
                <w:color w:val="0000FF"/>
                <w:sz w:val="24"/>
                <w:szCs w:val="24"/>
              </w:rPr>
              <w:t>гр. 3</w:t>
            </w:r>
            <w:r>
              <w:rPr>
                <w:sz w:val="24"/>
                <w:szCs w:val="24"/>
              </w:rPr>
              <w:t xml:space="preserve"> x </w:t>
            </w:r>
            <w:r>
              <w:rPr>
                <w:color w:val="0000FF"/>
                <w:sz w:val="24"/>
                <w:szCs w:val="24"/>
              </w:rPr>
              <w:t>гр. 4</w:t>
            </w:r>
            <w:r>
              <w:rPr>
                <w:sz w:val="24"/>
                <w:szCs w:val="24"/>
              </w:rPr>
              <w:t xml:space="preserve"> / 100)</w:t>
            </w:r>
          </w:p>
        </w:tc>
      </w:tr>
      <w:tr>
        <w:trPr/>
        <w:tc>
          <w:tcPr>
            <w:tcW w:w="7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2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r>
      <w:tr>
        <w:trPr/>
        <w:tc>
          <w:tcPr>
            <w:tcW w:w="7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2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7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2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7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227"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4. Расчет (обоснование) расходов на безвозмездные перечисления организациям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034" w:type="dxa"/>
        <w:jc w:val="center"/>
        <w:tblInd w:w="0" w:type="dxa"/>
        <w:tblLayout w:type="fixed"/>
        <w:tblCellMar>
          <w:top w:w="102" w:type="dxa"/>
          <w:start w:w="62" w:type="dxa"/>
          <w:bottom w:w="102" w:type="dxa"/>
          <w:end w:w="62" w:type="dxa"/>
        </w:tblCellMar>
      </w:tblPr>
      <w:tblGrid>
        <w:gridCol w:w="794"/>
        <w:gridCol w:w="4168"/>
        <w:gridCol w:w="2835"/>
        <w:gridCol w:w="2835"/>
        <w:gridCol w:w="3402"/>
      </w:tblGrid>
      <w:tr>
        <w:trPr/>
        <w:tc>
          <w:tcPr>
            <w:tcW w:w="79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16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показателя</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Размер одной выплаты, руб.</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выплат в год</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Общая сумма выплат,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79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16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r>
      <w:tr>
        <w:trPr/>
        <w:tc>
          <w:tcPr>
            <w:tcW w:w="79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16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79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168"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79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168"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83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5. Расчет (обоснование) прочих расходов (кроме расходов на закупку товаров, работ, услуг)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034" w:type="dxa"/>
        <w:jc w:val="center"/>
        <w:tblInd w:w="0" w:type="dxa"/>
        <w:tblLayout w:type="fixed"/>
        <w:tblCellMar>
          <w:top w:w="102" w:type="dxa"/>
          <w:start w:w="62" w:type="dxa"/>
          <w:bottom w:w="102" w:type="dxa"/>
          <w:end w:w="62" w:type="dxa"/>
        </w:tblCellMar>
      </w:tblPr>
      <w:tblGrid>
        <w:gridCol w:w="565"/>
        <w:gridCol w:w="4397"/>
        <w:gridCol w:w="2550"/>
        <w:gridCol w:w="3120"/>
        <w:gridCol w:w="3402"/>
      </w:tblGrid>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39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показателя</w:t>
            </w:r>
          </w:p>
        </w:tc>
        <w:tc>
          <w:tcPr>
            <w:tcW w:w="25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Размер одной выплаты, руб.</w:t>
            </w:r>
          </w:p>
        </w:tc>
        <w:tc>
          <w:tcPr>
            <w:tcW w:w="31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выплат в год</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Общая сумма выплат,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39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5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31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39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5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1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39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5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1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397"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55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120"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 Расчет (обоснование) расходов на закупку товаров, работ, услуг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6.1. Расчет (обоснование) расходов на оплату услуг связи</w:t>
      </w:r>
    </w:p>
    <w:p>
      <w:pPr>
        <w:pStyle w:val="ConsPlusNormal"/>
        <w:jc w:val="both"/>
        <w:rPr>
          <w:sz w:val="24"/>
          <w:szCs w:val="24"/>
        </w:rPr>
      </w:pPr>
      <w:r>
        <w:rPr>
          <w:sz w:val="24"/>
          <w:szCs w:val="24"/>
        </w:rPr>
      </w:r>
    </w:p>
    <w:tbl>
      <w:tblPr>
        <w:tblW w:w="13750" w:type="dxa"/>
        <w:jc w:val="center"/>
        <w:tblInd w:w="0" w:type="dxa"/>
        <w:tblLayout w:type="fixed"/>
        <w:tblCellMar>
          <w:top w:w="102" w:type="dxa"/>
          <w:start w:w="62" w:type="dxa"/>
          <w:bottom w:w="102" w:type="dxa"/>
          <w:end w:w="62" w:type="dxa"/>
        </w:tblCellMar>
      </w:tblPr>
      <w:tblGrid>
        <w:gridCol w:w="624"/>
        <w:gridCol w:w="4052"/>
        <w:gridCol w:w="1702"/>
        <w:gridCol w:w="1986"/>
        <w:gridCol w:w="2124"/>
        <w:gridCol w:w="3262"/>
      </w:tblGrid>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0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номеров</w:t>
            </w:r>
          </w:p>
        </w:tc>
        <w:tc>
          <w:tcPr>
            <w:tcW w:w="19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платежей в год</w:t>
            </w:r>
          </w:p>
        </w:tc>
        <w:tc>
          <w:tcPr>
            <w:tcW w:w="21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Стоимость за единицу, руб.</w:t>
            </w:r>
          </w:p>
        </w:tc>
        <w:tc>
          <w:tcPr>
            <w:tcW w:w="326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 xml:space="preserve"> x </w:t>
            </w:r>
            <w:r>
              <w:rPr>
                <w:color w:val="0000FF"/>
                <w:sz w:val="24"/>
                <w:szCs w:val="24"/>
              </w:rPr>
              <w:t>гр. 5</w:t>
            </w:r>
            <w:r>
              <w:rPr>
                <w:sz w:val="24"/>
                <w:szCs w:val="24"/>
              </w:rPr>
              <w:t>)</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0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19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21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c>
          <w:tcPr>
            <w:tcW w:w="326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6</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9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26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5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9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26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52"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19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1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26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6.2. Расчет (обоснование) расходов на оплату транспортных услуг</w:t>
      </w:r>
    </w:p>
    <w:p>
      <w:pPr>
        <w:pStyle w:val="ConsPlusNormal"/>
        <w:jc w:val="both"/>
        <w:rPr>
          <w:sz w:val="24"/>
          <w:szCs w:val="24"/>
        </w:rPr>
      </w:pPr>
      <w:r>
        <w:rPr>
          <w:sz w:val="24"/>
          <w:szCs w:val="24"/>
        </w:rPr>
      </w:r>
    </w:p>
    <w:tbl>
      <w:tblPr>
        <w:tblW w:w="13750" w:type="dxa"/>
        <w:jc w:val="center"/>
        <w:tblInd w:w="0" w:type="dxa"/>
        <w:tblLayout w:type="fixed"/>
        <w:tblCellMar>
          <w:top w:w="102" w:type="dxa"/>
          <w:start w:w="62" w:type="dxa"/>
          <w:bottom w:w="102" w:type="dxa"/>
          <w:end w:w="62" w:type="dxa"/>
        </w:tblCellMar>
      </w:tblPr>
      <w:tblGrid>
        <w:gridCol w:w="624"/>
        <w:gridCol w:w="4903"/>
        <w:gridCol w:w="2127"/>
        <w:gridCol w:w="2269"/>
        <w:gridCol w:w="3827"/>
      </w:tblGrid>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90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услуг перевозки</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Цена услуги перевозки, руб.</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90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26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90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90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903"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269"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6.3. Расчет (обоснование) расходов на оплату коммунальных услуг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13608" w:type="dxa"/>
        <w:jc w:val="center"/>
        <w:tblInd w:w="0" w:type="dxa"/>
        <w:tblLayout w:type="fixed"/>
        <w:tblCellMar>
          <w:top w:w="102" w:type="dxa"/>
          <w:start w:w="62" w:type="dxa"/>
          <w:bottom w:w="102" w:type="dxa"/>
          <w:end w:w="62" w:type="dxa"/>
        </w:tblCellMar>
      </w:tblPr>
      <w:tblGrid>
        <w:gridCol w:w="624"/>
        <w:gridCol w:w="3485"/>
        <w:gridCol w:w="1561"/>
        <w:gridCol w:w="1984"/>
        <w:gridCol w:w="2127"/>
        <w:gridCol w:w="3827"/>
      </w:tblGrid>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348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показателя</w:t>
            </w:r>
          </w:p>
        </w:tc>
        <w:tc>
          <w:tcPr>
            <w:tcW w:w="156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Размер потребления ресурсов</w:t>
            </w:r>
          </w:p>
        </w:tc>
        <w:tc>
          <w:tcPr>
            <w:tcW w:w="198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Тариф (с учетом НДС), руб.</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Индексация, %</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руб. (</w:t>
            </w:r>
            <w:r>
              <w:rPr>
                <w:color w:val="0000FF"/>
                <w:sz w:val="24"/>
                <w:szCs w:val="24"/>
              </w:rPr>
              <w:t>гр. 4</w:t>
            </w:r>
            <w:r>
              <w:rPr>
                <w:sz w:val="24"/>
                <w:szCs w:val="24"/>
              </w:rPr>
              <w:t xml:space="preserve"> x </w:t>
            </w:r>
            <w:r>
              <w:rPr>
                <w:color w:val="0000FF"/>
                <w:sz w:val="24"/>
                <w:szCs w:val="24"/>
              </w:rPr>
              <w:t>гр. 5</w:t>
            </w:r>
            <w:r>
              <w:rPr>
                <w:sz w:val="24"/>
                <w:szCs w:val="24"/>
              </w:rPr>
              <w:t xml:space="preserve"> x </w:t>
            </w:r>
            <w:r>
              <w:rPr>
                <w:color w:val="0000FF"/>
                <w:sz w:val="24"/>
                <w:szCs w:val="24"/>
              </w:rPr>
              <w:t>гр. 6</w:t>
            </w:r>
            <w:r>
              <w:rPr>
                <w:sz w:val="24"/>
                <w:szCs w:val="24"/>
              </w:rPr>
              <w:t>)</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348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156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198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6</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6</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8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56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98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8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56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98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485"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156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198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rmal"/>
        <w:jc w:val="both"/>
        <w:rPr>
          <w:sz w:val="24"/>
          <w:szCs w:val="24"/>
        </w:rPr>
      </w:pPr>
      <w:r>
        <w:rPr>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6.4. Расчет (обоснование) расходов на оплату аренды имущества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13608" w:type="dxa"/>
        <w:jc w:val="center"/>
        <w:tblInd w:w="0" w:type="dxa"/>
        <w:tblLayout w:type="fixed"/>
        <w:tblCellMar>
          <w:top w:w="102" w:type="dxa"/>
          <w:start w:w="62" w:type="dxa"/>
          <w:bottom w:w="102" w:type="dxa"/>
          <w:end w:w="62" w:type="dxa"/>
        </w:tblCellMar>
      </w:tblPr>
      <w:tblGrid>
        <w:gridCol w:w="624"/>
        <w:gridCol w:w="4024"/>
        <w:gridCol w:w="3006"/>
        <w:gridCol w:w="2127"/>
        <w:gridCol w:w="3827"/>
      </w:tblGrid>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показателя</w:t>
            </w:r>
          </w:p>
        </w:tc>
        <w:tc>
          <w:tcPr>
            <w:tcW w:w="300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Ставка арендной платы</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Стоимость с учетом НДС, руб.</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300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00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00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300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8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6.5. Расчет (обоснование) расходов на оплату работ, услуг по содержанию имущества</w:t>
      </w:r>
    </w:p>
    <w:p>
      <w:pPr>
        <w:pStyle w:val="ConsPlusNormal"/>
        <w:jc w:val="both"/>
        <w:rPr>
          <w:sz w:val="24"/>
          <w:szCs w:val="24"/>
        </w:rPr>
      </w:pPr>
      <w:r>
        <w:rPr>
          <w:sz w:val="24"/>
          <w:szCs w:val="24"/>
        </w:rPr>
      </w:r>
    </w:p>
    <w:tbl>
      <w:tblPr>
        <w:tblW w:w="13467" w:type="dxa"/>
        <w:jc w:val="center"/>
        <w:tblInd w:w="0" w:type="dxa"/>
        <w:tblLayout w:type="fixed"/>
        <w:tblCellMar>
          <w:top w:w="102" w:type="dxa"/>
          <w:start w:w="62" w:type="dxa"/>
          <w:bottom w:w="102" w:type="dxa"/>
          <w:end w:w="62" w:type="dxa"/>
        </w:tblCellMar>
      </w:tblPr>
      <w:tblGrid>
        <w:gridCol w:w="623"/>
        <w:gridCol w:w="4024"/>
        <w:gridCol w:w="3007"/>
        <w:gridCol w:w="2127"/>
        <w:gridCol w:w="3686"/>
      </w:tblGrid>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300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Объект</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работ (услуг)</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Стоимость работ (услуг), руб.</w:t>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300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5</w:t>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00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00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4024"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300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rmal"/>
        <w:jc w:val="both"/>
        <w:rPr>
          <w:sz w:val="24"/>
          <w:szCs w:val="24"/>
        </w:rPr>
      </w:pPr>
      <w:r>
        <w:rPr>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6.6. Расчет (обоснование) расходов на оплату прочих работ, услуг</w:t>
      </w:r>
    </w:p>
    <w:p>
      <w:pPr>
        <w:pStyle w:val="ConsPlusNormal"/>
        <w:jc w:val="both"/>
        <w:rPr>
          <w:sz w:val="24"/>
          <w:szCs w:val="24"/>
        </w:rPr>
      </w:pPr>
      <w:r>
        <w:rPr>
          <w:sz w:val="24"/>
          <w:szCs w:val="24"/>
        </w:rPr>
      </w:r>
    </w:p>
    <w:tbl>
      <w:tblPr>
        <w:tblW w:w="13467" w:type="dxa"/>
        <w:jc w:val="center"/>
        <w:tblInd w:w="0" w:type="dxa"/>
        <w:tblLayout w:type="fixed"/>
        <w:tblCellMar>
          <w:top w:w="102" w:type="dxa"/>
          <w:start w:w="62" w:type="dxa"/>
          <w:bottom w:w="102" w:type="dxa"/>
          <w:end w:w="62" w:type="dxa"/>
        </w:tblCellMar>
      </w:tblPr>
      <w:tblGrid>
        <w:gridCol w:w="623"/>
        <w:gridCol w:w="7031"/>
        <w:gridCol w:w="2127"/>
        <w:gridCol w:w="3686"/>
      </w:tblGrid>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703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 договоров</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Стоимость услуги, руб.</w:t>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703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703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7031"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7031"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6.7. Расчет (обоснование) расходов на приобретение основных средств, материальных запасов</w:t>
      </w:r>
    </w:p>
    <w:p>
      <w:pPr>
        <w:pStyle w:val="ConsPlusNormal"/>
        <w:jc w:val="both"/>
        <w:rPr>
          <w:sz w:val="24"/>
          <w:szCs w:val="24"/>
        </w:rPr>
      </w:pPr>
      <w:r>
        <w:rPr>
          <w:sz w:val="24"/>
          <w:szCs w:val="24"/>
        </w:rPr>
      </w:r>
    </w:p>
    <w:tbl>
      <w:tblPr>
        <w:tblW w:w="13467" w:type="dxa"/>
        <w:jc w:val="center"/>
        <w:tblInd w:w="0" w:type="dxa"/>
        <w:tblLayout w:type="fixed"/>
        <w:tblCellMar>
          <w:top w:w="102" w:type="dxa"/>
          <w:start w:w="62" w:type="dxa"/>
          <w:bottom w:w="102" w:type="dxa"/>
          <w:end w:w="62" w:type="dxa"/>
        </w:tblCellMar>
      </w:tblPr>
      <w:tblGrid>
        <w:gridCol w:w="565"/>
        <w:gridCol w:w="5387"/>
        <w:gridCol w:w="1702"/>
        <w:gridCol w:w="2127"/>
        <w:gridCol w:w="3686"/>
      </w:tblGrid>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N п/п</w:t>
            </w:r>
          </w:p>
        </w:tc>
        <w:tc>
          <w:tcPr>
            <w:tcW w:w="538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Наименование расходов</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Количество</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Средняя стоимость, руб.</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Сумма, руб. (</w:t>
            </w:r>
            <w:r>
              <w:rPr>
                <w:color w:val="0000FF"/>
                <w:sz w:val="24"/>
                <w:szCs w:val="24"/>
              </w:rPr>
              <w:t>гр. 2</w:t>
            </w:r>
            <w:r>
              <w:rPr>
                <w:sz w:val="24"/>
                <w:szCs w:val="24"/>
              </w:rPr>
              <w:t xml:space="preserve"> x </w:t>
            </w:r>
            <w:r>
              <w:rPr>
                <w:color w:val="0000FF"/>
                <w:sz w:val="24"/>
                <w:szCs w:val="24"/>
              </w:rPr>
              <w:t>гр. 3</w:t>
            </w:r>
            <w:r>
              <w:rPr>
                <w:sz w:val="24"/>
                <w:szCs w:val="24"/>
              </w:rPr>
              <w:t>)</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538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1</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2</w:t>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3</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4</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538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538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5387" w:type="dxa"/>
            <w:tcBorders>
              <w:top w:val="single" w:sz="4" w:space="0" w:color="000000"/>
              <w:start w:val="single" w:sz="4" w:space="0" w:color="000000"/>
              <w:bottom w:val="single" w:sz="4" w:space="0" w:color="000000"/>
              <w:end w:val="single" w:sz="4" w:space="0" w:color="000000"/>
            </w:tcBorders>
          </w:tcPr>
          <w:p>
            <w:pPr>
              <w:pStyle w:val="ConsPlusNormal"/>
              <w:jc w:val="end"/>
              <w:rPr>
                <w:sz w:val="24"/>
                <w:szCs w:val="24"/>
              </w:rPr>
            </w:pPr>
            <w:r>
              <w:rPr>
                <w:sz w:val="24"/>
                <w:szCs w:val="24"/>
              </w:rPr>
              <w:t>Итого:</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c>
          <w:tcPr>
            <w:tcW w:w="2127"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t>x</w:t>
            </w:r>
          </w:p>
        </w:tc>
        <w:tc>
          <w:tcPr>
            <w:tcW w:w="3686" w:type="dxa"/>
            <w:tcBorders>
              <w:top w:val="single" w:sz="4" w:space="0" w:color="000000"/>
              <w:start w:val="single" w:sz="4" w:space="0" w:color="000000"/>
              <w:bottom w:val="single" w:sz="4" w:space="0" w:color="000000"/>
              <w:end w:val="single" w:sz="4" w:space="0" w:color="000000"/>
            </w:tcBorders>
          </w:tcPr>
          <w:p>
            <w:pPr>
              <w:pStyle w:val="ConsPlusNormal"/>
              <w:jc w:val="center"/>
              <w:rPr>
                <w:sz w:val="24"/>
                <w:szCs w:val="24"/>
              </w:rPr>
            </w:pPr>
            <w:r>
              <w:rPr>
                <w:sz w:val="24"/>
                <w:szCs w:val="24"/>
              </w:rPr>
            </w:r>
          </w:p>
        </w:tc>
      </w:tr>
    </w:tbl>
    <w:p>
      <w:pPr>
        <w:pStyle w:val="ConsPlusNonformat"/>
        <w:jc w:val="both"/>
        <w:rPr/>
      </w:pPr>
      <w:r>
        <w:rPr/>
      </w:r>
    </w:p>
    <w:sectPr>
      <w:headerReference w:type="default" r:id="rId36"/>
      <w:headerReference w:type="first" r:id="rId37"/>
      <w:footnotePr>
        <w:numFmt w:val="decimal"/>
      </w:footnotePr>
      <w:type w:val="nextPage"/>
      <w:pgSz w:orient="landscape" w:w="16838" w:h="11906"/>
      <w:pgMar w:left="567" w:right="1134" w:gutter="0" w:header="720" w:top="1418" w:footer="0" w:bottom="567"/>
      <w:pgNumType w:start="2"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Times New Roman CYR">
    <w:charset w:val="cc" w:characterSet="windows-1251"/>
    <w:family w:val="roman"/>
    <w:pitch w:val="variable"/>
  </w:font>
  <w:font w:name="Liberation Sans">
    <w:altName w:val="Arial"/>
    <w:charset w:val="cc" w:characterSet="windows-1251"/>
    <w:family w:val="roman"/>
    <w:pitch w:val="variable"/>
  </w:font>
  <w:font w:name="Tahoma">
    <w:charset w:val="cc" w:characterSet="windows-1251"/>
    <w:family w:val="roman"/>
    <w:pitch w:val="variable"/>
  </w:font>
  <w:font w:name="Courier New">
    <w:charset w:val="cc" w:characterSet="windows-1251"/>
    <w:family w:val="roman"/>
    <w:pitch w:val="variable"/>
  </w:font>
  <w:font w:name="Arial">
    <w:charset w:val="cc" w:characterSet="windows-1251"/>
    <w:family w:val="roman"/>
    <w:pitch w:val="variable"/>
  </w:font>
  <w:font w:name="Calibri">
    <w:charset w:val="cc" w:characterSet="windows-125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rPr>
          <w:rFonts w:ascii="Courier New" w:hAnsi="Courier New" w:cs="Courier New"/>
        </w:rPr>
      </w:pPr>
      <w:r>
        <w:rPr>
          <w:rStyle w:val="Style14"/>
        </w:rPr>
        <w:footnoteRef/>
      </w:r>
      <w:r>
        <w:rPr>
          <w:rFonts w:cs="Courier New" w:ascii="Courier New" w:hAnsi="Courier New"/>
        </w:rPr>
      </w:r>
    </w:p>
    <w:p>
      <w:pPr>
        <w:pStyle w:val="Normal"/>
        <w:rPr/>
      </w:pPr>
      <w:r>
        <w:rPr/>
      </w:r>
    </w:p>
    <w:p>
      <w:pPr>
        <w:pStyle w:val="ConsPlusNonformat"/>
        <w:jc w:val="both"/>
        <w:rPr/>
      </w:pPr>
      <w:r>
        <w:rPr/>
      </w:r>
    </w:p>
  </w:footnote>
  <w:footnote w:id="3">
    <w:p>
      <w:pPr>
        <w:pStyle w:val="Normal"/>
        <w:rPr>
          <w:rFonts w:ascii="Calibri" w:hAnsi="Calibri" w:cs="Calibri"/>
        </w:rPr>
      </w:pPr>
      <w:r>
        <w:rPr>
          <w:rStyle w:val="Style14"/>
        </w:rPr>
        <w:footnoteRef/>
      </w:r>
      <w:r>
        <w:rPr>
          <w:rFonts w:cs="Calibri" w:ascii="Calibri" w:hAnsi="Calibri"/>
        </w:rPr>
      </w:r>
    </w:p>
    <w:p>
      <w:pPr>
        <w:pStyle w:val="Footnotetext1"/>
        <w:ind w:hanging="0" w:start="0" w:end="0"/>
        <w:rPr/>
      </w:pPr>
      <w:r>
        <w:rPr/>
      </w:r>
    </w:p>
    <w:p>
      <w:pPr>
        <w:pStyle w:val="Footnotetext1"/>
        <w:ind w:hanging="0" w:start="0" w:end="0"/>
        <w:rPr/>
      </w:pPr>
      <w:r>
        <w:rPr/>
      </w:r>
    </w:p>
    <w:p>
      <w:pPr>
        <w:pStyle w:val="Footnotetext1"/>
        <w:spacing w:before="0" w:after="200"/>
        <w:ind w:hanging="0" w:start="0" w:end="0"/>
        <w:rPr/>
      </w:pPr>
      <w:r>
        <w:rPr/>
      </w:r>
    </w:p>
  </w:footnote>
  <w:footnote w:id="4">
    <w:p>
      <w:pPr>
        <w:pStyle w:val="Normal"/>
        <w:rPr>
          <w:rFonts w:ascii="Calibri" w:hAnsi="Calibri" w:cs="Calibri"/>
        </w:rPr>
      </w:pPr>
      <w:r>
        <w:rPr>
          <w:rStyle w:val="Style14"/>
        </w:rPr>
        <w:footnoteRef/>
      </w:r>
      <w:r>
        <w:rPr>
          <w:rFonts w:cs="Calibri" w:ascii="Calibri" w:hAnsi="Calibri"/>
        </w:rPr>
      </w:r>
    </w:p>
    <w:p>
      <w:pPr>
        <w:pStyle w:val="Normal"/>
        <w:rPr/>
      </w:pPr>
      <w:r>
        <w:rPr/>
      </w:r>
    </w:p>
    <w:p>
      <w:pPr>
        <w:pStyle w:val="ConsPlusNonformat"/>
        <w:jc w:val="both"/>
        <w:rPr/>
      </w:pPr>
      <w:r>
        <w:rPr>
          <w:rStyle w:val="Footnotereference1"/>
        </w:rPr>
        <w:tab/>
        <w:t>?</w:t>
      </w:r>
      <w:r>
        <w:rPr/>
        <w:t xml:space="preserve"> </w:t>
      </w:r>
      <w:r>
        <w:rPr>
          <w:rFonts w:cs="Times New Roman" w:ascii="Times New Roman" w:hAnsi="Times New Roman"/>
        </w:rPr>
        <w:t xml:space="preserve">В </w:t>
      </w:r>
      <w:hyperlink w:anchor="P252">
        <w:r>
          <w:rPr>
            <w:rStyle w:val="Hyperlink"/>
            <w:rFonts w:cs="Times New Roman" w:ascii="Times New Roman" w:hAnsi="Times New Roman"/>
          </w:rPr>
          <w:t>графе 3</w:t>
        </w:r>
      </w:hyperlink>
      <w:r>
        <w:rPr>
          <w:rFonts w:cs="Times New Roman" w:ascii="Times New Roman" w:hAnsi="Times New Roman"/>
        </w:rPr>
        <w:t xml:space="preserve"> отражаются:</w:t>
      </w:r>
    </w:p>
    <w:p>
      <w:pPr>
        <w:pStyle w:val="ConsPlusNonformat"/>
        <w:jc w:val="both"/>
        <w:rPr/>
      </w:pPr>
      <w:r>
        <w:rPr>
          <w:rFonts w:cs="Times New Roman" w:ascii="Times New Roman" w:hAnsi="Times New Roman"/>
        </w:rPr>
        <w:tab/>
        <w:t xml:space="preserve"> по </w:t>
      </w:r>
      <w:hyperlink w:anchor="P284">
        <w:r>
          <w:rPr>
            <w:rStyle w:val="Hyperlink"/>
            <w:rFonts w:cs="Times New Roman" w:ascii="Times New Roman" w:hAnsi="Times New Roman"/>
          </w:rPr>
          <w:t>строкам 1100</w:t>
        </w:r>
      </w:hyperlink>
      <w:r>
        <w:rPr>
          <w:rFonts w:cs="Times New Roman" w:ascii="Times New Roman" w:hAnsi="Times New Roman"/>
        </w:rPr>
        <w:t xml:space="preserve"> - </w:t>
      </w:r>
      <w:hyperlink w:anchor="P401">
        <w:r>
          <w:rPr>
            <w:rStyle w:val="Hyperlink"/>
            <w:rFonts w:cs="Times New Roman" w:ascii="Times New Roman" w:hAnsi="Times New Roman"/>
          </w:rPr>
          <w:t>1900</w:t>
        </w:r>
      </w:hyperlink>
      <w:r>
        <w:rPr>
          <w:rFonts w:cs="Times New Roman" w:ascii="Times New Roman" w:hAnsi="Times New Roman"/>
        </w:rPr>
        <w:t xml:space="preserve"> - коды аналитической группы подвида доходов бюджетов классификации доходов бюджетов;</w:t>
      </w:r>
    </w:p>
    <w:p>
      <w:pPr>
        <w:pStyle w:val="ConsPlusNonformat"/>
        <w:jc w:val="both"/>
        <w:rPr/>
      </w:pPr>
      <w:r>
        <w:rPr>
          <w:rFonts w:cs="Times New Roman" w:ascii="Times New Roman" w:hAnsi="Times New Roman"/>
        </w:rPr>
        <w:tab/>
        <w:t xml:space="preserve"> по </w:t>
      </w:r>
      <w:hyperlink w:anchor="P426">
        <w:r>
          <w:rPr>
            <w:rStyle w:val="Hyperlink"/>
            <w:rFonts w:cs="Times New Roman" w:ascii="Times New Roman" w:hAnsi="Times New Roman"/>
          </w:rPr>
          <w:t>строкам 1980</w:t>
        </w:r>
      </w:hyperlink>
      <w:r>
        <w:rPr>
          <w:rFonts w:cs="Times New Roman" w:ascii="Times New Roman" w:hAnsi="Times New Roman"/>
        </w:rPr>
        <w:t xml:space="preserve"> - 1990 - коды аналитической группы вида источников финансирования дефицитов бюджетов классификации источников финансирования</w:t>
      </w:r>
    </w:p>
    <w:p>
      <w:pPr>
        <w:pStyle w:val="ConsPlusNonformat"/>
        <w:jc w:val="both"/>
        <w:rPr>
          <w:rFonts w:ascii="Times New Roman" w:hAnsi="Times New Roman" w:cs="Times New Roman"/>
        </w:rPr>
      </w:pPr>
      <w:r>
        <w:rPr>
          <w:rFonts w:cs="Times New Roman" w:ascii="Times New Roman" w:hAnsi="Times New Roman"/>
        </w:rPr>
        <w:tab/>
        <w:t>дефицитов бюджетов;</w:t>
      </w:r>
    </w:p>
    <w:p>
      <w:pPr>
        <w:pStyle w:val="ConsPlusNonformat"/>
        <w:jc w:val="both"/>
        <w:rPr/>
      </w:pPr>
      <w:r>
        <w:rPr>
          <w:rFonts w:cs="Times New Roman" w:ascii="Times New Roman" w:hAnsi="Times New Roman"/>
        </w:rPr>
        <w:tab/>
        <w:t xml:space="preserve"> по </w:t>
      </w:r>
      <w:hyperlink w:anchor="P451">
        <w:r>
          <w:rPr>
            <w:rStyle w:val="Hyperlink"/>
            <w:rFonts w:cs="Times New Roman" w:ascii="Times New Roman" w:hAnsi="Times New Roman"/>
          </w:rPr>
          <w:t>строкам 2000</w:t>
        </w:r>
      </w:hyperlink>
      <w:r>
        <w:rPr>
          <w:rFonts w:cs="Times New Roman" w:ascii="Times New Roman" w:hAnsi="Times New Roman"/>
        </w:rPr>
        <w:t xml:space="preserve"> - </w:t>
      </w:r>
      <w:hyperlink w:anchor="P766">
        <w:r>
          <w:rPr>
            <w:rStyle w:val="Hyperlink"/>
            <w:rFonts w:cs="Times New Roman" w:ascii="Times New Roman" w:hAnsi="Times New Roman"/>
          </w:rPr>
          <w:t>2652</w:t>
        </w:r>
      </w:hyperlink>
      <w:r>
        <w:rPr>
          <w:rFonts w:cs="Times New Roman" w:ascii="Times New Roman" w:hAnsi="Times New Roman"/>
        </w:rPr>
        <w:t xml:space="preserve"> - коды видов расходов бюджетов классификации расходов бюджетов;</w:t>
      </w:r>
    </w:p>
    <w:p>
      <w:pPr>
        <w:pStyle w:val="ConsPlusNonformat"/>
        <w:jc w:val="both"/>
        <w:rPr/>
      </w:pPr>
      <w:r>
        <w:rPr>
          <w:rFonts w:cs="Times New Roman" w:ascii="Times New Roman" w:hAnsi="Times New Roman"/>
        </w:rPr>
        <w:tab/>
        <w:t xml:space="preserve"> по </w:t>
      </w:r>
      <w:hyperlink w:anchor="P774">
        <w:r>
          <w:rPr>
            <w:rStyle w:val="Hyperlink"/>
            <w:rFonts w:cs="Times New Roman" w:ascii="Times New Roman" w:hAnsi="Times New Roman"/>
          </w:rPr>
          <w:t>строкам 3000</w:t>
        </w:r>
      </w:hyperlink>
      <w:r>
        <w:rPr>
          <w:rFonts w:cs="Times New Roman" w:ascii="Times New Roman" w:hAnsi="Times New Roman"/>
        </w:rPr>
        <w:t xml:space="preserve"> - </w:t>
      </w:r>
      <w:hyperlink w:anchor="P799">
        <w:r>
          <w:rPr>
            <w:rStyle w:val="Hyperlink"/>
            <w:rFonts w:cs="Times New Roman" w:ascii="Times New Roman" w:hAnsi="Times New Roman"/>
          </w:rPr>
          <w:t>3030</w:t>
        </w:r>
      </w:hyperlink>
      <w:r>
        <w:rPr>
          <w:rFonts w:cs="Times New Roman" w:ascii="Times New Roman" w:hAnsi="Times New Roman"/>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pPr>
        <w:pStyle w:val="ConsPlusNonformat"/>
        <w:jc w:val="both"/>
        <w:rPr/>
      </w:pPr>
      <w:r>
        <w:rPr>
          <w:rFonts w:cs="Times New Roman" w:ascii="Times New Roman" w:hAnsi="Times New Roman"/>
        </w:rPr>
        <w:tab/>
        <w:t xml:space="preserve"> по </w:t>
      </w:r>
      <w:hyperlink w:anchor="P807">
        <w:r>
          <w:rPr>
            <w:rStyle w:val="Hyperlink"/>
            <w:rFonts w:cs="Times New Roman" w:ascii="Times New Roman" w:hAnsi="Times New Roman"/>
          </w:rPr>
          <w:t>строкам 4000</w:t>
        </w:r>
      </w:hyperlink>
      <w:r>
        <w:rPr>
          <w:rFonts w:cs="Times New Roman" w:ascii="Times New Roman" w:hAnsi="Times New Roman"/>
        </w:rPr>
        <w:t xml:space="preserve"> - 4040 - коды аналитической группы вида источников финансирования дефицитов бюджетов классификации источников финансирования дефицитов бюджетов.</w:t>
      </w:r>
    </w:p>
  </w:footnote>
  <w:footnote w:id="5">
    <w:p>
      <w:pPr>
        <w:pStyle w:val="Normal"/>
        <w:rPr>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 xml:space="preserve">В </w:t>
      </w:r>
      <w:hyperlink w:anchor="P253">
        <w:r>
          <w:rPr>
            <w:rStyle w:val="Hyperlink"/>
            <w:rFonts w:cs="Times New Roman" w:ascii="Times New Roman" w:hAnsi="Times New Roman"/>
          </w:rPr>
          <w:t>графе 4</w:t>
        </w:r>
      </w:hyperlink>
      <w:r>
        <w:rPr>
          <w:rFonts w:cs="Times New Roman" w:ascii="Times New Roman" w:hAnsi="Times New Roman"/>
        </w:rPr>
        <w:t xml:space="preserve"> указывается код классификации операций сектора государственного управления в соответствии с </w:t>
      </w:r>
      <w:hyperlink r:id="rId1">
        <w:r>
          <w:rPr>
            <w:rStyle w:val="Hyperlink"/>
            <w:rFonts w:cs="Times New Roman" w:ascii="Times New Roman" w:hAnsi="Times New Roman"/>
          </w:rPr>
          <w:t>Порядком</w:t>
        </w:r>
      </w:hyperlink>
      <w:r>
        <w:rPr>
          <w:rFonts w:cs="Times New Roman" w:ascii="Times New Roman" w:hAnsi="Times New Roman"/>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p>
  </w:footnote>
  <w:footnote w:id="6">
    <w:p>
      <w:pPr>
        <w:pStyle w:val="Normal"/>
        <w:rPr>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 xml:space="preserve">По </w:t>
      </w:r>
      <w:hyperlink w:anchor="P259">
        <w:r>
          <w:rPr>
            <w:rStyle w:val="Hyperlink"/>
            <w:rFonts w:cs="Times New Roman" w:ascii="Times New Roman" w:hAnsi="Times New Roman"/>
          </w:rPr>
          <w:t>строкам 0001</w:t>
        </w:r>
      </w:hyperlink>
      <w:r>
        <w:rPr>
          <w:rFonts w:cs="Times New Roman" w:ascii="Times New Roman" w:hAnsi="Times New Roman"/>
        </w:rPr>
        <w:t xml:space="preserve"> и </w:t>
      </w:r>
      <w:hyperlink w:anchor="P267">
        <w:r>
          <w:rPr>
            <w:rStyle w:val="Hyperlink"/>
            <w:rFonts w:cs="Times New Roman" w:ascii="Times New Roman" w:hAnsi="Times New Roman"/>
          </w:rPr>
          <w:t>0002</w:t>
        </w:r>
      </w:hyperlink>
      <w:r>
        <w:rPr>
          <w:rFonts w:cs="Times New Roman" w:ascii="Times New Roman" w:hAnsi="Times New Roman"/>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pPr>
        <w:pStyle w:val="Footnotetext1"/>
        <w:spacing w:before="0" w:after="200"/>
        <w:ind w:hanging="0" w:start="0" w:end="0"/>
        <w:rPr/>
      </w:pPr>
      <w:r>
        <w:rPr/>
      </w:r>
    </w:p>
  </w:footnote>
  <w:footnote w:id="7">
    <w:p>
      <w:pPr>
        <w:pStyle w:val="Normal"/>
        <w:rPr>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pPr>
        <w:pStyle w:val="Footnotetext1"/>
        <w:spacing w:before="0" w:after="200"/>
        <w:ind w:hanging="0" w:start="0" w:end="0"/>
        <w:rPr/>
      </w:pPr>
      <w:r>
        <w:rPr/>
      </w:r>
    </w:p>
  </w:footnote>
  <w:footnote w:id="8">
    <w:p>
      <w:pPr>
        <w:pStyle w:val="Normal"/>
        <w:rPr>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 xml:space="preserve">Показатели выплат по расходам на закупки товаров, работ, услуг, отраженные в </w:t>
      </w:r>
      <w:hyperlink w:anchor="P699">
        <w:r>
          <w:rPr>
            <w:rStyle w:val="Hyperlink"/>
            <w:rFonts w:cs="Times New Roman" w:ascii="Times New Roman" w:hAnsi="Times New Roman"/>
            <w:color w:val="0000FF"/>
          </w:rPr>
          <w:t>строкам 2600 Раздела 1</w:t>
        </w:r>
      </w:hyperlink>
      <w:r>
        <w:rPr>
          <w:rFonts w:cs="Times New Roman" w:ascii="Times New Roman" w:hAnsi="Times New Roman"/>
        </w:rPr>
        <w:t xml:space="preserve"> "Поступления и выплаты" Плана, подлежат детализации в </w:t>
      </w:r>
      <w:hyperlink w:anchor="P889">
        <w:r>
          <w:rPr>
            <w:rStyle w:val="Hyperlink"/>
            <w:rFonts w:cs="Times New Roman" w:ascii="Times New Roman" w:hAnsi="Times New Roman"/>
            <w:color w:val="0000FF"/>
          </w:rPr>
          <w:t>Разделе 2</w:t>
        </w:r>
      </w:hyperlink>
      <w:r>
        <w:rPr>
          <w:rFonts w:cs="Times New Roman" w:ascii="Times New Roman" w:hAnsi="Times New Roman"/>
        </w:rPr>
        <w:t xml:space="preserve"> "Сведения по выплатам на закупку товаров, работ, услуг" Плана.</w:t>
      </w:r>
    </w:p>
  </w:footnote>
  <w:footnote w:id="9">
    <w:p>
      <w:pPr>
        <w:pStyle w:val="Normal"/>
        <w:rPr>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Показатель отражается со знаком "минус".</w:t>
      </w:r>
    </w:p>
  </w:footnote>
  <w:footnote w:id="10">
    <w:p>
      <w:pPr>
        <w:pStyle w:val="Normal"/>
        <w:rPr>
          <w:rFonts w:ascii="Calibri" w:hAnsi="Calibri" w:cs="Calibri"/>
        </w:rPr>
      </w:pPr>
      <w:r>
        <w:rPr>
          <w:rStyle w:val="Style14"/>
        </w:rPr>
        <w:footnoteRef/>
      </w:r>
      <w:r>
        <w:rPr>
          <w:rFonts w:cs="Calibri" w:ascii="Calibri" w:hAnsi="Calibri"/>
        </w:rPr>
      </w:r>
    </w:p>
    <w:p>
      <w:pPr>
        <w:pStyle w:val="ConsPlusNonformat"/>
        <w:jc w:val="both"/>
        <w:rPr/>
      </w:pPr>
      <w:r>
        <w:rPr>
          <w:rStyle w:val="Footnotereference1"/>
          <w:rFonts w:eastAsia="Calibri" w:cs="Calibri" w:ascii="Calibri" w:hAnsi="Calibri"/>
          <w:lang w:eastAsia="en-US"/>
        </w:rPr>
        <w:tab/>
        <w:t>?</w:t>
      </w:r>
      <w:r>
        <w:rPr>
          <w:rFonts w:cs="Times New Roman" w:ascii="Times New Roman" w:hAnsi="Times New Roman"/>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w:t>
      </w:r>
    </w:p>
    <w:p>
      <w:pPr>
        <w:pStyle w:val="ConsPlusNonformat"/>
        <w:jc w:val="both"/>
        <w:rPr/>
      </w:pPr>
      <w:r>
        <w:rPr>
          <w:rFonts w:cs="Times New Roman" w:ascii="Times New Roman" w:hAnsi="Times New Roman"/>
        </w:rPr>
        <w:tab/>
        <w:t>обособленным подразделением.</w:t>
      </w:r>
      <w:bookmarkStart w:id="91" w:name="Bookmark13_Копия_1_Копия_1_Копия_1"/>
      <w:bookmarkEnd w:id="91"/>
      <w:r>
        <w:rPr>
          <w:rFonts w:cs="Times New Roman" w:ascii="Times New Roman" w:hAnsi="Times New Roman"/>
        </w:rPr>
        <w:tab/>
        <w:tab/>
        <w:tab/>
      </w:r>
    </w:p>
  </w:footnote>
  <w:footnote w:id="11">
    <w:p>
      <w:pPr>
        <w:pStyle w:val="Normal"/>
        <w:rPr>
          <w:rFonts w:ascii="Calibri" w:hAnsi="Calibri" w:cs="Calibri"/>
        </w:rPr>
      </w:pPr>
      <w:r>
        <w:rPr>
          <w:rStyle w:val="Style14"/>
        </w:rPr>
        <w:footnoteRef/>
      </w:r>
      <w:r>
        <w:rPr>
          <w:rFonts w:cs="Calibri" w:ascii="Calibri" w:hAnsi="Calibri"/>
        </w:rPr>
      </w:r>
    </w:p>
    <w:p>
      <w:pPr>
        <w:pStyle w:val="ConsPlusNormal"/>
        <w:jc w:val="both"/>
        <w:rPr/>
      </w:pPr>
      <w:r>
        <w:rPr>
          <w:rStyle w:val="Footnotereference1"/>
          <w:sz w:val="20"/>
        </w:rPr>
        <w:tab/>
        <w:t>?</w:t>
      </w:r>
      <w:r>
        <w:rPr>
          <w:sz w:val="20"/>
        </w:rPr>
        <w:t xml:space="preserve"> </w:t>
      </w:r>
      <w:r>
        <w:rPr>
          <w:rFonts w:cs="Times New Roman"/>
          <w:sz w:val="20"/>
        </w:rPr>
        <w:t xml:space="preserve">В </w:t>
      </w:r>
      <w:hyperlink w:anchor="P926">
        <w:r>
          <w:rPr>
            <w:rStyle w:val="Hyperlink"/>
            <w:rFonts w:cs="Times New Roman"/>
            <w:sz w:val="20"/>
          </w:rPr>
          <w:t>Разделе 2</w:t>
        </w:r>
      </w:hyperlink>
      <w:r>
        <w:rPr>
          <w:rFonts w:cs="Times New Roman"/>
          <w:sz w:val="20"/>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pPr>
        <w:pStyle w:val="ConsPlusNormal"/>
        <w:jc w:val="both"/>
        <w:rPr>
          <w:rFonts w:ascii="Times New Roman" w:hAnsi="Times New Roman" w:cs="Times New Roman"/>
          <w:sz w:val="20"/>
        </w:rPr>
      </w:pPr>
      <w:r>
        <w:rPr>
          <w:rFonts w:cs="Times New Roman"/>
          <w:sz w:val="20"/>
        </w:rPr>
      </w:r>
    </w:p>
    <w:p>
      <w:pPr>
        <w:pStyle w:val="ConsPlusNormal"/>
        <w:jc w:val="both"/>
        <w:rPr/>
      </w:pPr>
      <w:r>
        <w:rPr>
          <w:rFonts w:cs="Times New Roman"/>
          <w:sz w:val="20"/>
        </w:rPr>
        <w:tab/>
        <w:t xml:space="preserve">10.1.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2">
        <w:r>
          <w:rPr>
            <w:rStyle w:val="Hyperlink"/>
            <w:rFonts w:cs="Times New Roman"/>
            <w:sz w:val="20"/>
          </w:rPr>
          <w:t>абзацем первым пункта 4 статьи 78.1</w:t>
        </w:r>
      </w:hyperlink>
      <w:r>
        <w:rPr>
          <w:rFonts w:cs="Times New Roman"/>
          <w:sz w:val="20"/>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3">
        <w:r>
          <w:rPr>
            <w:rStyle w:val="Hyperlink"/>
            <w:rFonts w:cs="Times New Roman"/>
            <w:sz w:val="20"/>
          </w:rPr>
          <w:t>Указом</w:t>
        </w:r>
      </w:hyperlink>
      <w:r>
        <w:rPr>
          <w:rFonts w:cs="Times New Roman"/>
          <w:sz w:val="20"/>
        </w:rPr>
        <w:t xml:space="preserve"> Президента Российской Федерации от 7 мая 2018 г. №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 20, ст. 2817; №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строк 26310, 26421, 26430 и 26451 Раздела 2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w:t>
      </w:r>
    </w:p>
    <w:p>
      <w:pPr>
        <w:pStyle w:val="ConsPlusNormal"/>
        <w:jc w:val="both"/>
        <w:rPr>
          <w:rFonts w:ascii="Times New Roman" w:hAnsi="Times New Roman" w:cs="Times New Roman"/>
          <w:sz w:val="20"/>
        </w:rPr>
      </w:pPr>
      <w:r>
        <w:rPr>
          <w:rFonts w:cs="Times New Roman"/>
          <w:sz w:val="20"/>
        </w:rPr>
      </w:r>
    </w:p>
    <w:p>
      <w:pPr>
        <w:pStyle w:val="ConsPlusNormal"/>
        <w:jc w:val="both"/>
        <w:rPr>
          <w:rFonts w:ascii="Times New Roman" w:hAnsi="Times New Roman" w:cs="Times New Roman"/>
          <w:sz w:val="20"/>
          <w:shd w:fill="C0C0C0" w:val="clear"/>
        </w:rPr>
      </w:pPr>
      <w:r>
        <w:rPr>
          <w:rFonts w:cs="Times New Roman"/>
          <w:sz w:val="20"/>
          <w:shd w:fill="FFFFFF" w:val="clear"/>
        </w:rPr>
        <w:tab/>
        <w:t>10.2. Указывается уникальный код объекта капитального строительства или объекта недвижимого имущества, присвоенный государственной интегрированной информационной системой управления общественными финансами «Электронный бюджет», в случае если источником финансового обеспечения расходов на осуществление капитальных вложений являются средства федерального бюджета, в том числе предоставленные в виде межбюджетного трансферта в целях софинансирования расходных обязательств субъекта Российской Федерации (муниципального образования»).</w:t>
      </w:r>
    </w:p>
  </w:footnote>
  <w:footnote w:id="12">
    <w:p>
      <w:pPr>
        <w:pStyle w:val="Normal"/>
        <w:rPr>
          <w:rFonts w:ascii="Calibri" w:hAnsi="Calibri" w:cs="Calibri"/>
        </w:rPr>
      </w:pPr>
      <w:r>
        <w:rPr>
          <w:rStyle w:val="Style14"/>
        </w:rPr>
        <w:footnoteRef/>
      </w:r>
      <w:r>
        <w:rPr>
          <w:rFonts w:cs="Calibri" w:ascii="Calibri" w:hAnsi="Calibri"/>
        </w:rPr>
      </w:r>
    </w:p>
    <w:p>
      <w:pPr>
        <w:pStyle w:val="Footnotetext1"/>
        <w:spacing w:lineRule="atLeast" w:line="100" w:before="0" w:after="0"/>
        <w:ind w:hanging="0" w:start="0" w:end="0"/>
        <w:jc w:val="both"/>
        <w:rPr/>
      </w:pPr>
      <w:r>
        <w:rPr>
          <w:rStyle w:val="Footnotereference1"/>
          <w:rFonts w:cs="Times New Roman"/>
        </w:rPr>
        <w:tab/>
        <w:t>?</w:t>
      </w:r>
      <w:r>
        <w:rPr>
          <w:rFonts w:cs="Times New Roman"/>
        </w:rPr>
        <w:t xml:space="preserve"> Плановые показатели выплат на закупку товаров, работ, услуг по </w:t>
      </w:r>
      <w:hyperlink w:anchor="P950">
        <w:r>
          <w:rPr>
            <w:rStyle w:val="Hyperlink"/>
            <w:rFonts w:cs="Times New Roman"/>
          </w:rPr>
          <w:t>строке 26000 Раздела 2</w:t>
        </w:r>
      </w:hyperlink>
      <w:r>
        <w:rPr>
          <w:rFonts w:cs="Times New Roman"/>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960">
        <w:r>
          <w:rPr>
            <w:rStyle w:val="Hyperlink"/>
            <w:rFonts w:cs="Times New Roman"/>
          </w:rPr>
          <w:t>строки 26100</w:t>
        </w:r>
      </w:hyperlink>
      <w:r>
        <w:rPr>
          <w:rFonts w:cs="Times New Roman"/>
        </w:rPr>
        <w:t xml:space="preserve"> и </w:t>
      </w:r>
      <w:hyperlink w:anchor="P969">
        <w:r>
          <w:rPr>
            <w:rStyle w:val="Hyperlink"/>
            <w:rFonts w:cs="Times New Roman"/>
          </w:rPr>
          <w:t>26200</w:t>
        </w:r>
      </w:hyperlink>
      <w:r>
        <w:rPr>
          <w:rFonts w:cs="Times New Roman"/>
        </w:rPr>
        <w:t xml:space="preserve">),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978">
        <w:r>
          <w:rPr>
            <w:rStyle w:val="Hyperlink"/>
            <w:rFonts w:cs="Times New Roman"/>
          </w:rPr>
          <w:t>(строка 26300)</w:t>
        </w:r>
      </w:hyperlink>
      <w:r>
        <w:rPr>
          <w:rFonts w:cs="Times New Roman"/>
        </w:rPr>
        <w:t xml:space="preserve"> и планируемым к заключению в соответствующем финансовом году </w:t>
      </w:r>
      <w:hyperlink w:anchor="P1015">
        <w:r>
          <w:rPr>
            <w:rStyle w:val="Hyperlink"/>
            <w:rFonts w:cs="Times New Roman"/>
          </w:rPr>
          <w:t>(строка 26400)</w:t>
        </w:r>
      </w:hyperlink>
      <w:r>
        <w:rPr>
          <w:rFonts w:cs="Times New Roman"/>
        </w:rPr>
        <w:t xml:space="preserve"> и должны соответствовать показателям соответствующих граф по </w:t>
      </w:r>
      <w:hyperlink w:anchor="P745">
        <w:r>
          <w:rPr>
            <w:rStyle w:val="Hyperlink"/>
            <w:rFonts w:cs="Times New Roman"/>
          </w:rPr>
          <w:t>строке 2600 Раздела 1</w:t>
        </w:r>
      </w:hyperlink>
      <w:r>
        <w:rPr>
          <w:rFonts w:cs="Times New Roman"/>
        </w:rPr>
        <w:t xml:space="preserve"> "Поступления и выплаты" Плана.</w:t>
      </w:r>
    </w:p>
  </w:footnote>
  <w:footnote w:id="13">
    <w:p>
      <w:pPr>
        <w:pStyle w:val="Normal"/>
        <w:rPr>
          <w:rFonts w:ascii="Calibri" w:hAnsi="Calibri" w:cs="Calibri"/>
        </w:rPr>
      </w:pPr>
      <w:r>
        <w:rPr>
          <w:rStyle w:val="Style14"/>
        </w:rPr>
        <w:footnoteRef/>
      </w:r>
      <w:r>
        <w:rPr>
          <w:rFonts w:cs="Calibri" w:ascii="Calibri" w:hAnsi="Calibri"/>
        </w:rPr>
      </w:r>
    </w:p>
    <w:p>
      <w:pPr>
        <w:pStyle w:val="Footnotetext1"/>
        <w:spacing w:lineRule="atLeast" w:line="100" w:before="0" w:after="0"/>
        <w:ind w:hanging="0" w:start="0" w:end="0"/>
        <w:jc w:val="both"/>
        <w:rPr/>
      </w:pPr>
      <w:r>
        <w:rPr>
          <w:rStyle w:val="Footnotereference1"/>
        </w:rPr>
        <w:tab/>
        <w:t>?</w:t>
      </w:r>
      <w:r>
        <w:rPr/>
        <w:t xml:space="preserve"> </w:t>
      </w:r>
      <w:r>
        <w:rPr>
          <w:rFonts w:cs="Times New Roman"/>
        </w:rPr>
        <w:t xml:space="preserve">Указывается сумма договоров (контрактов) о закупках товаров, работ, услуг, заключенных без учета требований Федерального </w:t>
      </w:r>
      <w:hyperlink r:id="rId4">
        <w:r>
          <w:rPr>
            <w:rStyle w:val="Hyperlink"/>
            <w:rFonts w:cs="Times New Roman"/>
            <w:color w:val="0000FF"/>
          </w:rPr>
          <w:t>закона</w:t>
        </w:r>
      </w:hyperlink>
      <w:r>
        <w:rPr>
          <w:rFonts w:cs="Times New Roman"/>
        </w:rPr>
        <w:t xml:space="preserve"> № 44-ФЗ и Федерального </w:t>
      </w:r>
      <w:hyperlink r:id="rId5">
        <w:r>
          <w:rPr>
            <w:rStyle w:val="Hyperlink"/>
            <w:rFonts w:cs="Times New Roman"/>
            <w:color w:val="0000FF"/>
          </w:rPr>
          <w:t>закона</w:t>
        </w:r>
      </w:hyperlink>
      <w:r>
        <w:rPr>
          <w:rFonts w:cs="Times New Roman"/>
        </w:rPr>
        <w:t xml:space="preserve"> №223-ФЗ, в случаях, предусмотренных указанными федеральными законами.</w:t>
      </w:r>
    </w:p>
  </w:footnote>
  <w:footnote w:id="14">
    <w:p>
      <w:pPr>
        <w:pStyle w:val="Normal"/>
        <w:rPr>
          <w:rFonts w:ascii="Calibri" w:hAnsi="Calibri" w:cs="Calibri"/>
        </w:rPr>
      </w:pPr>
      <w:r>
        <w:rPr>
          <w:rStyle w:val="Style14"/>
        </w:rPr>
        <w:footnoteRef/>
      </w:r>
      <w:r>
        <w:rPr>
          <w:rFonts w:cs="Calibri" w:ascii="Calibri" w:hAnsi="Calibri"/>
        </w:rPr>
      </w:r>
    </w:p>
    <w:p>
      <w:pPr>
        <w:pStyle w:val="Footnotetext1"/>
        <w:spacing w:before="0" w:after="200"/>
        <w:ind w:hanging="0" w:start="0" w:end="0"/>
        <w:rPr/>
      </w:pPr>
      <w:r>
        <w:rPr>
          <w:rStyle w:val="Footnotereference1"/>
          <w:rFonts w:cs="Times New Roman"/>
        </w:rPr>
        <w:tab/>
        <w:t>?</w:t>
      </w:r>
      <w:r>
        <w:rPr>
          <w:rFonts w:cs="Times New Roman"/>
        </w:rPr>
        <w:t xml:space="preserve"> Указывается сумма закупок товаров, работ, услуг, осуществляемых в соответствии с Федеральным </w:t>
      </w:r>
      <w:hyperlink r:id="rId6">
        <w:r>
          <w:rPr>
            <w:rStyle w:val="Hyperlink"/>
            <w:rFonts w:cs="Times New Roman"/>
            <w:color w:val="0000FF"/>
          </w:rPr>
          <w:t>законом</w:t>
        </w:r>
      </w:hyperlink>
      <w:r>
        <w:rPr>
          <w:rFonts w:cs="Times New Roman"/>
        </w:rPr>
        <w:t xml:space="preserve"> № 44-ФЗ и Федеральным </w:t>
      </w:r>
      <w:hyperlink r:id="rId7">
        <w:r>
          <w:rPr>
            <w:rStyle w:val="Hyperlink"/>
            <w:rFonts w:cs="Times New Roman"/>
            <w:color w:val="0000FF"/>
          </w:rPr>
          <w:t>законом</w:t>
        </w:r>
      </w:hyperlink>
      <w:r>
        <w:rPr>
          <w:rFonts w:cs="Times New Roman"/>
        </w:rPr>
        <w:t xml:space="preserve"> № 223-ФЗ.</w:t>
      </w:r>
    </w:p>
  </w:footnote>
  <w:footnote w:id="15">
    <w:p>
      <w:pPr>
        <w:pStyle w:val="Normal"/>
        <w:rPr>
          <w:rFonts w:ascii="Calibri" w:hAnsi="Calibri" w:cs="Calibri"/>
        </w:rPr>
      </w:pPr>
      <w:r>
        <w:rPr>
          <w:rStyle w:val="Style14"/>
        </w:rPr>
        <w:footnoteRef/>
      </w:r>
      <w:r>
        <w:rPr>
          <w:rFonts w:cs="Calibri" w:ascii="Calibri" w:hAnsi="Calibri"/>
        </w:rPr>
      </w:r>
    </w:p>
    <w:p>
      <w:pPr>
        <w:pStyle w:val="Footnotetext1"/>
        <w:spacing w:before="0" w:after="200"/>
        <w:ind w:hanging="0" w:start="0" w:end="0"/>
        <w:jc w:val="both"/>
        <w:rPr/>
      </w:pPr>
      <w:r>
        <w:rPr>
          <w:rStyle w:val="Footnotereference1"/>
          <w:rFonts w:cs="Times New Roman"/>
        </w:rPr>
        <w:tab/>
        <w:t>?</w:t>
      </w:r>
      <w:r>
        <w:rPr>
          <w:rFonts w:cs="Times New Roman"/>
        </w:rPr>
        <w:t xml:space="preserve"> Государственным (муниципальным) бюджетным учреждением показатель не формируется.</w:t>
      </w:r>
    </w:p>
  </w:footnote>
  <w:footnote w:id="16">
    <w:p>
      <w:pPr>
        <w:pStyle w:val="Normal"/>
        <w:rPr>
          <w:rFonts w:ascii="Calibri" w:hAnsi="Calibri" w:cs="Calibri"/>
        </w:rPr>
      </w:pPr>
      <w:r>
        <w:rPr>
          <w:rStyle w:val="Style14"/>
        </w:rPr>
        <w:footnoteRef/>
      </w:r>
      <w:r>
        <w:rPr>
          <w:rFonts w:cs="Calibri" w:ascii="Calibri" w:hAnsi="Calibri"/>
        </w:rPr>
      </w:r>
    </w:p>
    <w:p>
      <w:pPr>
        <w:pStyle w:val="Footnotetext1"/>
        <w:spacing w:before="0" w:after="200"/>
        <w:ind w:hanging="0" w:start="0" w:end="0"/>
        <w:rPr/>
      </w:pPr>
      <w:r>
        <w:rPr>
          <w:rStyle w:val="Footnotereference1"/>
          <w:rFonts w:cs="Times New Roman"/>
        </w:rPr>
        <w:tab/>
        <w:t>?</w:t>
      </w:r>
      <w:r>
        <w:rPr>
          <w:rFonts w:cs="Times New Roman"/>
        </w:rPr>
        <w:t xml:space="preserve"> Указывается сумма закупок товаров, работ, услуг, осуществляемых в соответствии с Федеральным </w:t>
      </w:r>
      <w:hyperlink r:id="rId8">
        <w:r>
          <w:rPr>
            <w:rStyle w:val="Hyperlink"/>
            <w:rFonts w:cs="Times New Roman"/>
          </w:rPr>
          <w:t>законом</w:t>
        </w:r>
      </w:hyperlink>
      <w:r>
        <w:rPr>
          <w:rFonts w:cs="Times New Roman"/>
        </w:rPr>
        <w:t xml:space="preserve"> № 44-ФЗ.</w:t>
      </w:r>
    </w:p>
  </w:footnote>
  <w:footnote w:id="17">
    <w:p>
      <w:pPr>
        <w:pStyle w:val="Normal"/>
        <w:rPr>
          <w:rFonts w:ascii="Calibri" w:hAnsi="Calibri" w:cs="Calibri"/>
        </w:rPr>
      </w:pPr>
      <w:r>
        <w:rPr>
          <w:rStyle w:val="Style14"/>
        </w:rPr>
        <w:footnoteRef/>
      </w:r>
      <w:r>
        <w:rPr>
          <w:rFonts w:cs="Calibri" w:ascii="Calibri" w:hAnsi="Calibri"/>
        </w:rPr>
      </w:r>
    </w:p>
    <w:p>
      <w:pPr>
        <w:pStyle w:val="Footnotetext1"/>
        <w:spacing w:lineRule="atLeast" w:line="100" w:before="0" w:after="0"/>
        <w:ind w:hanging="0" w:start="0" w:end="0"/>
        <w:rPr/>
      </w:pPr>
      <w:r>
        <w:rPr>
          <w:rStyle w:val="Footnotereference1"/>
        </w:rPr>
        <w:tab/>
        <w:t>?</w:t>
      </w:r>
      <w:r>
        <w:rPr/>
        <w:t xml:space="preserve"> </w:t>
      </w:r>
      <w:r>
        <w:rPr>
          <w:rFonts w:cs="Times New Roman"/>
        </w:rPr>
        <w:t xml:space="preserve">Плановые показатели выплат на закупку товаров, работ, услуг по </w:t>
      </w:r>
      <w:hyperlink w:anchor="P1173">
        <w:r>
          <w:rPr>
            <w:rStyle w:val="Hyperlink"/>
            <w:rFonts w:cs="Times New Roman"/>
          </w:rPr>
          <w:t>строке 26500</w:t>
        </w:r>
      </w:hyperlink>
      <w:r>
        <w:rPr>
          <w:rFonts w:cs="Times New Roman"/>
        </w:rPr>
        <w:t xml:space="preserve"> государственного (муниципального) бюджетного учреждения должен быть не менее суммы показателей </w:t>
      </w:r>
      <w:hyperlink w:anchor="P1025">
        <w:r>
          <w:rPr>
            <w:rStyle w:val="Hyperlink"/>
            <w:rFonts w:cs="Times New Roman"/>
          </w:rPr>
          <w:t>строк 26410</w:t>
        </w:r>
      </w:hyperlink>
      <w:r>
        <w:rPr>
          <w:rFonts w:cs="Times New Roman"/>
        </w:rPr>
        <w:t xml:space="preserve">, </w:t>
      </w:r>
      <w:hyperlink w:anchor="P1053">
        <w:r>
          <w:rPr>
            <w:rStyle w:val="Hyperlink"/>
            <w:rFonts w:cs="Times New Roman"/>
          </w:rPr>
          <w:t>26420</w:t>
        </w:r>
      </w:hyperlink>
      <w:r>
        <w:rPr>
          <w:rFonts w:cs="Times New Roman"/>
        </w:rPr>
        <w:t xml:space="preserve">, </w:t>
      </w:r>
      <w:hyperlink w:anchor="P1090">
        <w:r>
          <w:rPr>
            <w:rStyle w:val="Hyperlink"/>
            <w:rFonts w:cs="Times New Roman"/>
          </w:rPr>
          <w:t>26430</w:t>
        </w:r>
      </w:hyperlink>
      <w:r>
        <w:rPr>
          <w:rFonts w:cs="Times New Roman"/>
        </w:rPr>
        <w:t xml:space="preserve">, </w:t>
      </w:r>
      <w:hyperlink w:anchor="P1108">
        <w:r>
          <w:rPr>
            <w:rStyle w:val="Hyperlink"/>
            <w:rFonts w:cs="Times New Roman"/>
          </w:rPr>
          <w:t>26440</w:t>
        </w:r>
      </w:hyperlink>
      <w:r>
        <w:rPr>
          <w:rFonts w:cs="Times New Roman"/>
        </w:rPr>
        <w:t xml:space="preserve"> по соответствующей графе, государственного (муниципального) автономного учреждения - не менее показателя </w:t>
      </w:r>
      <w:hyperlink w:anchor="P1090">
        <w:r>
          <w:rPr>
            <w:rStyle w:val="Hyperlink"/>
            <w:rFonts w:cs="Times New Roman"/>
          </w:rPr>
          <w:t>строки 26430</w:t>
        </w:r>
      </w:hyperlink>
      <w:r>
        <w:rPr>
          <w:rFonts w:cs="Times New Roman"/>
        </w:rPr>
        <w:t xml:space="preserve"> по соответствующей графе.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0"/>
        </w:tabs>
        <w:ind w:start="840" w:hanging="360"/>
      </w:pPr>
      <w:rPr/>
    </w:lvl>
    <w:lvl w:ilvl="1">
      <w:start w:val="1"/>
      <w:numFmt w:val="lowerLetter"/>
      <w:lvlText w:val="%2."/>
      <w:lvlJc w:val="start"/>
      <w:pPr>
        <w:tabs>
          <w:tab w:val="num" w:pos="0"/>
        </w:tabs>
        <w:ind w:start="1560" w:hanging="360"/>
      </w:pPr>
      <w:rPr/>
    </w:lvl>
    <w:lvl w:ilvl="2">
      <w:start w:val="1"/>
      <w:numFmt w:val="lowerRoman"/>
      <w:lvlText w:val="%3."/>
      <w:lvlJc w:val="end"/>
      <w:pPr>
        <w:tabs>
          <w:tab w:val="num" w:pos="0"/>
        </w:tabs>
        <w:ind w:start="2280" w:hanging="180"/>
      </w:pPr>
      <w:rPr/>
    </w:lvl>
    <w:lvl w:ilvl="3">
      <w:start w:val="1"/>
      <w:numFmt w:val="decimal"/>
      <w:lvlText w:val="%4."/>
      <w:lvlJc w:val="start"/>
      <w:pPr>
        <w:tabs>
          <w:tab w:val="num" w:pos="0"/>
        </w:tabs>
        <w:ind w:start="3000" w:hanging="360"/>
      </w:pPr>
      <w:rPr/>
    </w:lvl>
    <w:lvl w:ilvl="4">
      <w:start w:val="1"/>
      <w:numFmt w:val="lowerLetter"/>
      <w:lvlText w:val="%5."/>
      <w:lvlJc w:val="start"/>
      <w:pPr>
        <w:tabs>
          <w:tab w:val="num" w:pos="0"/>
        </w:tabs>
        <w:ind w:start="3720" w:hanging="360"/>
      </w:pPr>
      <w:rPr/>
    </w:lvl>
    <w:lvl w:ilvl="5">
      <w:start w:val="1"/>
      <w:numFmt w:val="lowerRoman"/>
      <w:lvlText w:val="%6."/>
      <w:lvlJc w:val="end"/>
      <w:pPr>
        <w:tabs>
          <w:tab w:val="num" w:pos="0"/>
        </w:tabs>
        <w:ind w:start="4440" w:hanging="180"/>
      </w:pPr>
      <w:rPr/>
    </w:lvl>
    <w:lvl w:ilvl="6">
      <w:start w:val="1"/>
      <w:numFmt w:val="decimal"/>
      <w:lvlText w:val="%7."/>
      <w:lvlJc w:val="start"/>
      <w:pPr>
        <w:tabs>
          <w:tab w:val="num" w:pos="0"/>
        </w:tabs>
        <w:ind w:start="5160" w:hanging="360"/>
      </w:pPr>
      <w:rPr/>
    </w:lvl>
    <w:lvl w:ilvl="7">
      <w:start w:val="1"/>
      <w:numFmt w:val="lowerLetter"/>
      <w:lvlText w:val="%8."/>
      <w:lvlJc w:val="start"/>
      <w:pPr>
        <w:tabs>
          <w:tab w:val="num" w:pos="0"/>
        </w:tabs>
        <w:ind w:start="5880" w:hanging="360"/>
      </w:pPr>
      <w:rPr/>
    </w:lvl>
    <w:lvl w:ilvl="8">
      <w:start w:val="1"/>
      <w:numFmt w:val="lowerRoman"/>
      <w:lvlText w:val="%9."/>
      <w:lvlJc w:val="end"/>
      <w:pPr>
        <w:tabs>
          <w:tab w:val="num" w:pos="0"/>
        </w:tabs>
        <w:ind w:start="660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pPr>
      <w:keepNext w:val="true"/>
      <w:numPr>
        <w:ilvl w:val="0"/>
        <w:numId w:val="0"/>
      </w:numPr>
      <w:outlineLvl w:val="0"/>
    </w:pPr>
    <w:rPr>
      <w:sz w:val="28"/>
    </w:rPr>
  </w:style>
  <w:style w:type="paragraph" w:styleId="Heading2">
    <w:name w:val="Heading 2"/>
    <w:basedOn w:val="Normal"/>
    <w:next w:val="Normal"/>
    <w:qFormat/>
    <w:pPr>
      <w:keepNext w:val="true"/>
      <w:numPr>
        <w:ilvl w:val="0"/>
        <w:numId w:val="0"/>
      </w:numPr>
      <w:outlineLvl w:val="1"/>
    </w:pPr>
    <w:rPr>
      <w:i/>
      <w:sz w:val="18"/>
    </w:rPr>
  </w:style>
  <w:style w:type="character" w:styleId="DefaultParagraphFont">
    <w:name w:val="Default Paragraph Font"/>
    <w:qFormat/>
    <w:rPr/>
  </w:style>
  <w:style w:type="character" w:styleId="1">
    <w:name w:val="Заголовок 1 Знак"/>
    <w:qFormat/>
    <w:rPr>
      <w:sz w:val="28"/>
    </w:rPr>
  </w:style>
  <w:style w:type="character" w:styleId="Style12">
    <w:name w:val="Верхний колонтитул Знак"/>
    <w:basedOn w:val="DefaultParagraphFont"/>
    <w:qFormat/>
    <w:rPr/>
  </w:style>
  <w:style w:type="character" w:styleId="PageNumber">
    <w:name w:val="Page Number"/>
    <w:basedOn w:val="DefaultParagraphFont"/>
    <w:rPr/>
  </w:style>
  <w:style w:type="character" w:styleId="Style13">
    <w:name w:val="Текст сноски Знак"/>
    <w:basedOn w:val="DefaultParagraphFont"/>
    <w:qFormat/>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Style15">
    <w:name w:val="Цветовое выделение"/>
    <w:qFormat/>
    <w:rPr>
      <w:b/>
      <w:bCs/>
      <w:color w:val="26282F"/>
    </w:rPr>
  </w:style>
  <w:style w:type="character" w:styleId="Style16">
    <w:name w:val="Гипертекстовая ссылка"/>
    <w:qFormat/>
    <w:rPr>
      <w:b/>
      <w:bCs/>
      <w:color w:val="106BBE"/>
    </w:rPr>
  </w:style>
  <w:style w:type="character" w:styleId="Style17">
    <w:name w:val="Цветовое выделение для Текст"/>
    <w:qFormat/>
    <w:rPr>
      <w:rFonts w:ascii="Times New Roman CYR" w:hAnsi="Times New Roman CYR" w:cs="Times New Roman CYR"/>
    </w:rPr>
  </w:style>
  <w:style w:type="character" w:styleId="Hyperlink">
    <w:name w:val="Hyperlink"/>
    <w:rPr>
      <w:color w:val="0000FF"/>
      <w:u w:val="single"/>
    </w:rPr>
  </w:style>
  <w:style w:type="character" w:styleId="Footnotereference1">
    <w:name w:val="footnote reference1"/>
    <w:basedOn w:val="DefaultParagraphFont"/>
    <w:qFormat/>
    <w:rPr>
      <w:vertAlign w:val="superscrip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BookTitle">
    <w:name w:val="Book Title"/>
    <w:basedOn w:val="DefaultParagraphFont"/>
    <w:qFormat/>
    <w:rPr>
      <w:b/>
      <w:bCs/>
      <w:smallCaps/>
      <w:spacing w:val="5"/>
    </w:rPr>
  </w:style>
  <w:style w:type="character" w:styleId="2">
    <w:name w:val="Цитата 2 Знак"/>
    <w:basedOn w:val="DefaultParagraphFont"/>
    <w:qFormat/>
    <w:rPr>
      <w:i/>
      <w:iCs/>
      <w:color w:themeColor="dark1" w:val="000000"/>
    </w:rPr>
  </w:style>
  <w:style w:type="character" w:styleId="Style19">
    <w:name w:val="Нижний колонтитул Знак"/>
    <w:basedOn w:val="DefaultParagraphFont"/>
    <w:qFormat/>
    <w:rPr/>
  </w:style>
  <w:style w:type="paragraph" w:styleId="Style2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BodyText2">
    <w:name w:val="Body Text 2"/>
    <w:basedOn w:val="Normal"/>
    <w:qFormat/>
    <w:pPr/>
    <w:rPr>
      <w:i/>
    </w:rPr>
  </w:style>
  <w:style w:type="paragraph" w:styleId="BodyTextIndent">
    <w:name w:val="Body Text Indent"/>
    <w:basedOn w:val="Normal"/>
    <w:pPr>
      <w:ind w:firstLine="720"/>
      <w:jc w:val="center"/>
    </w:pPr>
    <w:rPr>
      <w:sz w:val="28"/>
    </w:rPr>
  </w:style>
  <w:style w:type="paragraph" w:styleId="BodyTextIndent2">
    <w:name w:val="Body Text Indent 2"/>
    <w:basedOn w:val="Normal"/>
    <w:qFormat/>
    <w:pPr>
      <w:ind w:firstLine="720"/>
      <w:jc w:val="both"/>
    </w:pPr>
    <w:rPr>
      <w:sz w:val="28"/>
    </w:rPr>
  </w:style>
  <w:style w:type="paragraph" w:styleId="BodyTextIndent3">
    <w:name w:val="Body Text Indent 3"/>
    <w:basedOn w:val="Normal"/>
    <w:qFormat/>
    <w:pPr>
      <w:ind w:start="5760"/>
    </w:pPr>
    <w:rPr>
      <w:sz w:val="28"/>
    </w:rPr>
  </w:style>
  <w:style w:type="paragraph" w:styleId="Style22">
    <w:name w:val="Колонтитулы"/>
    <w:basedOn w:val="Normal"/>
    <w:qFormat/>
    <w:pPr/>
    <w:rPr/>
  </w:style>
  <w:style w:type="paragraph" w:styleId="Style23">
    <w:name w:val="Колонтитул"/>
    <w:basedOn w:val="Normal"/>
    <w:qFormat/>
    <w:pPr/>
    <w:rPr/>
  </w:style>
  <w:style w:type="paragraph" w:styleId="Header">
    <w:name w:val="Header"/>
    <w:basedOn w:val="Normal"/>
    <w:link w:val="Style12"/>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FootnoteText">
    <w:name w:val="Footnote Text"/>
    <w:basedOn w:val="Normal"/>
    <w:link w:val="Style13"/>
    <w:pPr/>
    <w:rPr/>
  </w:style>
  <w:style w:type="paragraph" w:styleId="Footer">
    <w:name w:val="Footer"/>
    <w:basedOn w:val="Normal"/>
    <w:pPr>
      <w:tabs>
        <w:tab w:val="clear" w:pos="720"/>
        <w:tab w:val="center" w:pos="4677" w:leader="none"/>
        <w:tab w:val="right" w:pos="9355" w:leader="none"/>
      </w:tabs>
    </w:pPr>
    <w:rPr/>
  </w:style>
  <w:style w:type="paragraph" w:styleId="ConsPlusTitle">
    <w:name w:val="ConsPlusTitle"/>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b/>
      <w:bCs/>
      <w:color w:val="auto"/>
      <w:kern w:val="0"/>
      <w:sz w:val="28"/>
      <w:szCs w:val="28"/>
      <w:lang w:val="ru-RU" w:eastAsia="ru-RU" w:bidi="ar-SA"/>
    </w:rPr>
  </w:style>
  <w:style w:type="paragraph" w:styleId="NormalWeb">
    <w:name w:val="Normal (Web)"/>
    <w:basedOn w:val="Normal"/>
    <w:qFormat/>
    <w:pPr>
      <w:spacing w:before="280" w:after="280"/>
    </w:pPr>
    <w:rPr>
      <w:sz w:val="24"/>
      <w:szCs w:val="24"/>
    </w:rPr>
  </w:style>
  <w:style w:type="paragraph" w:styleId="DocumentMap">
    <w:name w:val="Document Map"/>
    <w:basedOn w:val="Normal"/>
    <w:qFormat/>
    <w:pPr>
      <w:shd w:fill="000080" w:val="clear"/>
    </w:pPr>
    <w:rPr>
      <w:rFonts w:ascii="Tahoma" w:hAnsi="Tahoma" w:cs="Tahoma"/>
    </w:rPr>
  </w:style>
  <w:style w:type="paragraph" w:styleId="ConsPlusNormal">
    <w:name w:val="ConsPlusNormal"/>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8"/>
      <w:szCs w:val="28"/>
      <w:lang w:val="ru-RU" w:eastAsia="ru-RU" w:bidi="ar-SA"/>
    </w:rPr>
  </w:style>
  <w:style w:type="paragraph" w:styleId="ConsPlusNonformat">
    <w:name w:val="ConsPlusNonformat"/>
    <w:qFormat/>
    <w:pPr>
      <w:widowControl/>
      <w:suppressAutoHyphens w:val="true"/>
      <w:kinsoku w:val="true"/>
      <w:overflowPunct w:val="true"/>
      <w:autoSpaceDE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Style24">
    <w:name w:val="Текст (справка)"/>
    <w:basedOn w:val="Normal"/>
    <w:next w:val="Normal"/>
    <w:qFormat/>
    <w:pPr>
      <w:widowControl w:val="false"/>
      <w:ind w:start="170" w:end="170"/>
    </w:pPr>
    <w:rPr>
      <w:rFonts w:ascii="Times New Roman CYR" w:hAnsi="Times New Roman CYR" w:cs="Times New Roman CYR"/>
      <w:sz w:val="24"/>
      <w:szCs w:val="24"/>
    </w:rPr>
  </w:style>
  <w:style w:type="paragraph" w:styleId="Style25">
    <w:name w:val="Комментарий"/>
    <w:basedOn w:val="Style24"/>
    <w:next w:val="Normal"/>
    <w:qFormat/>
    <w:pPr>
      <w:spacing w:before="75" w:after="0"/>
      <w:ind w:end="0"/>
      <w:jc w:val="both"/>
    </w:pPr>
    <w:rPr>
      <w:color w:val="353842"/>
      <w:shd w:fill="F0F0F0" w:val="clear"/>
    </w:rPr>
  </w:style>
  <w:style w:type="paragraph" w:styleId="Style26">
    <w:name w:val="Нормальный (таблица)"/>
    <w:basedOn w:val="Normal"/>
    <w:next w:val="Normal"/>
    <w:qFormat/>
    <w:pPr>
      <w:widowControl w:val="false"/>
      <w:jc w:val="both"/>
    </w:pPr>
    <w:rPr>
      <w:rFonts w:ascii="Times New Roman CYR" w:hAnsi="Times New Roman CYR" w:cs="Times New Roman CYR"/>
      <w:sz w:val="24"/>
      <w:szCs w:val="24"/>
    </w:rPr>
  </w:style>
  <w:style w:type="paragraph" w:styleId="Style27">
    <w:name w:val="Таблицы (моноширинный)"/>
    <w:basedOn w:val="Normal"/>
    <w:next w:val="Normal"/>
    <w:qFormat/>
    <w:pPr>
      <w:widowControl w:val="false"/>
    </w:pPr>
    <w:rPr>
      <w:rFonts w:ascii="Courier New" w:hAnsi="Courier New" w:cs="Courier New"/>
      <w:sz w:val="24"/>
      <w:szCs w:val="24"/>
    </w:rPr>
  </w:style>
  <w:style w:type="paragraph" w:styleId="Style28">
    <w:name w:val="Прижатый влево"/>
    <w:basedOn w:val="Normal"/>
    <w:next w:val="Normal"/>
    <w:qFormat/>
    <w:pPr>
      <w:widowControl w:val="false"/>
    </w:pPr>
    <w:rPr>
      <w:rFonts w:ascii="Times New Roman CYR" w:hAnsi="Times New Roman CYR" w:cs="Times New Roman CYR"/>
      <w:sz w:val="24"/>
      <w:szCs w:val="24"/>
    </w:rPr>
  </w:style>
  <w:style w:type="paragraph" w:styleId="NoSpacing">
    <w:name w:val="No Spacing"/>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Style29">
    <w:name w:val="Содержимое врезки"/>
    <w:basedOn w:val="Normal"/>
    <w:qFormat/>
    <w:pPr/>
    <w:rPr/>
  </w:style>
  <w:style w:type="paragraph" w:styleId="11">
    <w:name w:val="Абзац списка1"/>
    <w:basedOn w:val="Normal"/>
    <w:qFormat/>
    <w:pPr>
      <w:suppressAutoHyphens w:val="false"/>
      <w:ind w:hanging="0" w:start="720" w:end="0"/>
    </w:pPr>
    <w:rPr>
      <w:rFonts w:eastAsia="Calibri"/>
      <w:sz w:val="28"/>
      <w:szCs w:val="28"/>
    </w:rPr>
  </w:style>
  <w:style w:type="paragraph" w:styleId="Footnotetext1">
    <w:name w:val="footnote text1"/>
    <w:basedOn w:val="Normal"/>
    <w:qFormat/>
    <w:pPr>
      <w:numPr>
        <w:ilvl w:val="0"/>
        <w:numId w:val="0"/>
      </w:numPr>
      <w:ind w:hanging="0" w:start="0" w:end="0"/>
    </w:pPr>
    <w:rPr>
      <w:sz w:val="20"/>
      <w:szCs w:val="20"/>
    </w:rPr>
  </w:style>
  <w:style w:type="paragraph" w:styleId="Quote">
    <w:name w:val="Quote"/>
    <w:basedOn w:val="Normal"/>
    <w:next w:val="Normal"/>
    <w:qFormat/>
    <w:pPr/>
    <w:rPr>
      <w:i/>
      <w:iCs/>
      <w:color w:themeColor="dark1" w:val="000000"/>
    </w:rPr>
  </w:style>
  <w:style w:type="paragraph" w:styleId="ListParagraph">
    <w:name w:val="List Paragraph"/>
    <w:basedOn w:val="Normal"/>
    <w:qFormat/>
    <w:pPr>
      <w:spacing w:before="0" w:after="200"/>
      <w:ind w:start="720"/>
      <w:contextualSpacing/>
    </w:pPr>
    <w:rPr/>
  </w:style>
  <w:style w:type="paragraph" w:styleId="ConsPlusTextList">
    <w:name w:val="ConsPlusTextList"/>
    <w:qFormat/>
    <w:pPr>
      <w:widowControl w:val="false"/>
      <w:suppressAutoHyphens w:val="true"/>
      <w:kinsoku w:val="true"/>
      <w:overflowPunct w:val="true"/>
      <w:autoSpaceDE w:val="true"/>
      <w:bidi w:val="0"/>
      <w:spacing w:lineRule="auto" w:line="240" w:before="0" w:after="0"/>
      <w:jc w:val="start"/>
    </w:pPr>
    <w:rPr>
      <w:rFonts w:ascii="Arial" w:hAnsi="Arial" w:eastAsia="Times New Roman" w:cs="Arial"/>
      <w:color w:val="auto"/>
      <w:kern w:val="0"/>
      <w:sz w:val="20"/>
      <w:szCs w:val="20"/>
      <w:lang w:val="ru-RU" w:eastAsia="ru-RU" w:bidi="ar-SA"/>
    </w:rPr>
  </w:style>
  <w:style w:type="paragraph" w:styleId="ConsPlusJurTerm">
    <w:name w:val="ConsPlusJurTerm"/>
    <w:qFormat/>
    <w:pPr>
      <w:widowControl w:val="false"/>
      <w:suppressAutoHyphens w:val="true"/>
      <w:kinsoku w:val="true"/>
      <w:overflowPunct w:val="true"/>
      <w:autoSpaceDE w:val="true"/>
      <w:bidi w:val="0"/>
      <w:spacing w:lineRule="auto" w:line="240" w:before="0" w:after="0"/>
      <w:jc w:val="start"/>
    </w:pPr>
    <w:rPr>
      <w:rFonts w:ascii="Tahoma" w:hAnsi="Tahoma" w:eastAsia="Times New Roman" w:cs="Tahoma"/>
      <w:color w:val="auto"/>
      <w:kern w:val="0"/>
      <w:sz w:val="26"/>
      <w:szCs w:val="20"/>
      <w:lang w:val="ru-RU" w:eastAsia="ru-RU" w:bidi="ar-SA"/>
    </w:rPr>
  </w:style>
  <w:style w:type="paragraph" w:styleId="ConsPlusTitlePage">
    <w:name w:val="ConsPlusTitlePage"/>
    <w:qFormat/>
    <w:pPr>
      <w:widowControl w:val="false"/>
      <w:suppressAutoHyphens w:val="true"/>
      <w:kinsoku w:val="true"/>
      <w:overflowPunct w:val="true"/>
      <w:autoSpaceDE w:val="true"/>
      <w:bidi w:val="0"/>
      <w:spacing w:lineRule="auto" w:line="240" w:before="0" w:after="0"/>
      <w:jc w:val="start"/>
    </w:pPr>
    <w:rPr>
      <w:rFonts w:ascii="Tahoma" w:hAnsi="Tahoma" w:eastAsia="Times New Roman" w:cs="Tahoma"/>
      <w:color w:val="auto"/>
      <w:kern w:val="0"/>
      <w:sz w:val="20"/>
      <w:szCs w:val="20"/>
      <w:lang w:val="ru-RU" w:eastAsia="ru-RU" w:bidi="ar-SA"/>
    </w:rPr>
  </w:style>
  <w:style w:type="paragraph" w:styleId="ConsPlusDocList">
    <w:name w:val="ConsPlusDocList"/>
    <w:qFormat/>
    <w:pPr>
      <w:widowControl w:val="false"/>
      <w:suppressAutoHyphens w:val="true"/>
      <w:kinsoku w:val="true"/>
      <w:overflowPunct w:val="true"/>
      <w:autoSpaceDE w:val="true"/>
      <w:bidi w:val="0"/>
      <w:spacing w:lineRule="auto" w:line="240" w:before="0" w:after="0"/>
      <w:jc w:val="start"/>
    </w:pPr>
    <w:rPr>
      <w:rFonts w:ascii="Courier New" w:hAnsi="Courier New" w:eastAsia="Times New Roman" w:cs="Courier New"/>
      <w:color w:val="auto"/>
      <w:kern w:val="0"/>
      <w:sz w:val="20"/>
      <w:szCs w:val="20"/>
      <w:lang w:val="ru-RU" w:eastAsia="ru-RU" w:bidi="ar-SA"/>
    </w:rPr>
  </w:style>
  <w:style w:type="paragraph" w:styleId="ConsPlusCell">
    <w:name w:val="ConsPlusCell"/>
    <w:qFormat/>
    <w:pPr>
      <w:widowControl w:val="false"/>
      <w:suppressAutoHyphens w:val="true"/>
      <w:kinsoku w:val="true"/>
      <w:overflowPunct w:val="true"/>
      <w:autoSpaceDE w:val="true"/>
      <w:bidi w:val="0"/>
      <w:spacing w:lineRule="auto" w:line="240" w:before="0" w:after="0"/>
      <w:jc w:val="start"/>
    </w:pPr>
    <w:rPr>
      <w:rFonts w:ascii="Courier New" w:hAnsi="Courier New" w:eastAsia="Times New Roman" w:cs="Courier New"/>
      <w:color w:val="auto"/>
      <w:kern w:val="0"/>
      <w:sz w:val="20"/>
      <w:szCs w:val="20"/>
      <w:lang w:val="ru-RU" w:eastAsia="ru-RU" w:bidi="ar-SA"/>
    </w:rPr>
  </w:style>
  <w:style w:type="paragraph" w:styleId="Style30">
    <w:name w:val="Содержимое таблицы"/>
    <w:basedOn w:val="Normal"/>
    <w:qFormat/>
    <w:pPr>
      <w:widowControl w:val="false"/>
      <w:suppressLineNumbers/>
    </w:pPr>
    <w:rPr/>
  </w:style>
  <w:style w:type="numbering" w:styleId="Style31">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pskov.ru/" TargetMode="External"/><Relationship Id="rId4" Type="http://schemas.openxmlformats.org/officeDocument/2006/relationships/hyperlink" Target="http://palkino.gosuslugi.ru/" TargetMode="External"/><Relationship Id="rId5" Type="http://schemas.openxmlformats.org/officeDocument/2006/relationships/hyperlink" Target="http://ivo.garant.ru/document?id=10800200&amp;sub=1" TargetMode="External"/><Relationship Id="rId6" Type="http://schemas.openxmlformats.org/officeDocument/2006/relationships/hyperlink" Target="http://ivo.garant.ru/document?id=12012604&amp;sub=2" TargetMode="External"/><Relationship Id="rId7" Type="http://schemas.openxmlformats.org/officeDocument/2006/relationships/hyperlink" Target="http://ivo.garant.ru/document?id=70253464&amp;sub=0" TargetMode="External"/><Relationship Id="rId8" Type="http://schemas.openxmlformats.org/officeDocument/2006/relationships/hyperlink" Target="http://ivo.garant.ru/document?id=12088083&amp;sub=0" TargetMode="External"/><Relationship Id="rId9" Type="http://schemas.openxmlformats.org/officeDocument/2006/relationships/hyperlink" Target="http://ivo.garant.ru/document?id=12012509&amp;sub=1" TargetMode="External"/><Relationship Id="rId10" Type="http://schemas.openxmlformats.org/officeDocument/2006/relationships/hyperlink" Target="http://ivo.garant.ru/document?id=12012604&amp;sub=6924" TargetMode="External"/><Relationship Id="rId11" Type="http://schemas.openxmlformats.org/officeDocument/2006/relationships/hyperlink" Target="consultantplus://offline/ref=CBBC9C1F64E4D050B0058D56E4D86DD4F0F4E4932AC4C87FA9CCCC39FD8D5D87FB9B7F0439198C0FF78B89B2CC1F62DED639EF52907B37A94Am6K" TargetMode="External"/><Relationship Id="rId12" Type="http://schemas.openxmlformats.org/officeDocument/2006/relationships/header" Target="header1.xml"/><Relationship Id="rId13" Type="http://schemas.openxmlformats.org/officeDocument/2006/relationships/hyperlink" Target="consultantplus://offline/ref=0B05C17F5A45C2CDEADE01151FA2C96973619C7919CC2EAB6FC614C18B8AD5986CE4D24B0662890595756FFE64f7lAH" TargetMode="External"/><Relationship Id="rId14" Type="http://schemas.openxmlformats.org/officeDocument/2006/relationships/hyperlink" Target="consultantplus://offline/ref=0B05C17F5A45C2CDEADE01151FA2C96973669A7D18C22EAB6FC614C18B8AD5986CE4D24B0662890595756FFE64f7lAH" TargetMode="External"/><Relationship Id="rId15" Type="http://schemas.openxmlformats.org/officeDocument/2006/relationships/hyperlink" Target="consultantplus://offline/ref=0B05C17F5A45C2CDEADE01151FA2C96973619C7919CC2EAB6FC614C18B8AD5986CE4D24B0662890595756FFE64f7lAH" TargetMode="External"/><Relationship Id="rId16" Type="http://schemas.openxmlformats.org/officeDocument/2006/relationships/hyperlink" Target="consultantplus://offline/ref=0B05C17F5A45C2CDEADE01151FA2C96973669A7D18C22EAB6FC614C18B8AD5986CE4D24B0662890595756FFE64f7lAH" TargetMode="External"/><Relationship Id="rId17" Type="http://schemas.openxmlformats.org/officeDocument/2006/relationships/hyperlink" Target="consultantplus://offline/ref=0B05C17F5A45C2CDEADE01151FA2C96973619C7919CC2EAB6FC614C18B8AD5986CE4D24B0662890595756FFE64f7lAH" TargetMode="External"/><Relationship Id="rId18" Type="http://schemas.openxmlformats.org/officeDocument/2006/relationships/hyperlink" Target="consultantplus://offline/ref=0B05C17F5A45C2CDEADE01151FA2C96973669A7D18C22EAB6FC614C18B8AD5986CE4D24B0662890595756FFE64f7lAH" TargetMode="External"/><Relationship Id="rId19" Type="http://schemas.openxmlformats.org/officeDocument/2006/relationships/hyperlink" Target="consultantplus://offline/ref=0B05C17F5A45C2CDEADE01151FA2C96973619C7919CC2EAB6FC614C18B8AD5986CE4D24B0662890595756FFE64f7lAH" TargetMode="External"/><Relationship Id="rId20" Type="http://schemas.openxmlformats.org/officeDocument/2006/relationships/hyperlink" Target="consultantplus://offline/ref=0B05C17F5A45C2CDEADE01151FA2C96973669A7D18C22EAB6FC614C18B8AD5986CE4D24B0662890595756FFE64f7lAH" TargetMode="External"/><Relationship Id="rId21" Type="http://schemas.openxmlformats.org/officeDocument/2006/relationships/hyperlink" Target="consultantplus://offline/ref=0B05C17F5A45C2CDEADE01151FA2C96973619C7919CC2EAB6FC614C18B8AD5986CE4D24B0662890595756FFE64f7lAH" TargetMode="External"/><Relationship Id="rId22" Type="http://schemas.openxmlformats.org/officeDocument/2006/relationships/hyperlink" Target="consultantplus://offline/ref=0B05C17F5A45C2CDEADE01151FA2C96973669A7D18C22EAB6FC614C18B8AD5986CE4D24B0662890595756FFE64f7lAH" TargetMode="External"/><Relationship Id="rId23" Type="http://schemas.openxmlformats.org/officeDocument/2006/relationships/hyperlink" Target="consultantplus://offline/ref=0B05C17F5A45C2CDEADE01151FA2C96973619C7919CC2EAB6FC614C18B8AD5986CE4D24B0662890595756FFE64f7lAH" TargetMode="External"/><Relationship Id="rId24" Type="http://schemas.openxmlformats.org/officeDocument/2006/relationships/hyperlink" Target="consultantplus://offline/ref=0B05C17F5A45C2CDEADE01151FA2C96973669A7D18C22EAB6FC614C18B8AD5986CE4D24B0662890595756FFE64f7lAH" TargetMode="External"/><Relationship Id="rId25" Type="http://schemas.openxmlformats.org/officeDocument/2006/relationships/hyperlink" Target="consultantplus://offline/ref=0B05C17F5A45C2CDEADE01151FA2C96973609F741FCC2EAB6FC614C18B8AD5987EE48A450765910EC53A29AB6B7A968EA8709AA74EE4fClFH" TargetMode="External"/><Relationship Id="rId26" Type="http://schemas.openxmlformats.org/officeDocument/2006/relationships/hyperlink" Target="consultantplus://offline/ref=0B05C17F5A45C2CDEADE01151FA2C96973619C7919CC2EAB6FC614C18B8AD5986CE4D24B0662890595756FFE64f7lAH" TargetMode="External"/><Relationship Id="rId27" Type="http://schemas.openxmlformats.org/officeDocument/2006/relationships/hyperlink" Target="consultantplus://offline/ref=0B05C17F5A45C2CDEADE01151FA2C96973669A7D18C22EAB6FC614C18B8AD5986CE4D24B0662890595756FFE64f7lAH" TargetMode="External"/><Relationship Id="rId28" Type="http://schemas.openxmlformats.org/officeDocument/2006/relationships/hyperlink" Target="consultantplus://offline/ref=0B05C17F5A45C2CDEADE01151FA2C96973619C7919CC2EAB6FC614C18B8AD5986CE4D24B0662890595756FFE64f7lAH" TargetMode="External"/><Relationship Id="rId29" Type="http://schemas.openxmlformats.org/officeDocument/2006/relationships/hyperlink" Target="consultantplus://offline/ref=0B05C17F5A45C2CDEADE01151FA2C96973669A7D18C22EAB6FC614C18B8AD5986CE4D24B0662890595756FFE64f7lAH" TargetMode="External"/><Relationship Id="rId30" Type="http://schemas.openxmlformats.org/officeDocument/2006/relationships/hyperlink" Target="consultantplus://offline/ref=0B05C17F5A45C2CDEADE01151FA2C96973619C7919CC2EAB6FC614C18B8AD5986CE4D24B0662890595756FFE64f7lAH" TargetMode="External"/><Relationship Id="rId31" Type="http://schemas.openxmlformats.org/officeDocument/2006/relationships/hyperlink" Target="consultantplus://offline/ref=0B05C17F5A45C2CDEADE01151FA2C96973669A7D18C22EAB6FC614C18B8AD5986CE4D24B0662890595756FFE64f7lAH" TargetMode="External"/><Relationship Id="rId32" Type="http://schemas.openxmlformats.org/officeDocument/2006/relationships/hyperlink" Target="consultantplus://offline/ref=0B05C17F5A45C2CDEADE01151FA2C96973619C7919CC2EAB6FC614C18B8AD5986CE4D24B0662890595756FFE64f7lAH" TargetMode="External"/><Relationship Id="rId33" Type="http://schemas.openxmlformats.org/officeDocument/2006/relationships/hyperlink" Target="consultantplus://offline/ref=0B05C17F5A45C2CDEADE01151FA2C96973669A7D18C22EAB6FC614C18B8AD5986CE4D24B0662890595756FFE64f7lAH" TargetMode="Externa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header" Target="header4.xml"/><Relationship Id="rId37" Type="http://schemas.openxmlformats.org/officeDocument/2006/relationships/header" Target="header5.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consultantplus://offline/ref=CBBC9C1F64E4D050B0058D56E4D86DD4F0F6E99C2AC9C87FA9CCCC39FD8D5D87FB9B7F043918850FF08B89B2CC1F62DED639EF52907B37A94Am6K" TargetMode="External"/><Relationship Id="rId2" Type="http://schemas.openxmlformats.org/officeDocument/2006/relationships/hyperlink" Target="consultantplus://offline/ref=0B05C17F5A45C2CDEADE01151FA2C96973609F741FCC2EAB6FC614C18B8AD5987EE48A4706629306936039AF222F9890AB6A84A150E4CF94f4lBH" TargetMode="External"/><Relationship Id="rId3" Type="http://schemas.openxmlformats.org/officeDocument/2006/relationships/hyperlink" Target="consultantplus://offline/ref=0B05C17F5A45C2CDEADE01151FA2C96973629B7D18C42EAB6FC614C18B8AD5986CE4D24B0662890595756FFE64f7lAH" TargetMode="External"/><Relationship Id="rId4" Type="http://schemas.openxmlformats.org/officeDocument/2006/relationships/hyperlink" Target="consultantplus://offline/ref=0B05C17F5A45C2CDEADE01151FA2C96973619C7919CC2EAB6FC614C18B8AD5986CE4D24B0662890595756FFE64f7lAH" TargetMode="External"/><Relationship Id="rId5" Type="http://schemas.openxmlformats.org/officeDocument/2006/relationships/hyperlink" Target="consultantplus://offline/ref=0B05C17F5A45C2CDEADE01151FA2C96973669A7D18C22EAB6FC614C18B8AD5986CE4D24B0662890595756FFE64f7lAH" TargetMode="External"/><Relationship Id="rId6" Type="http://schemas.openxmlformats.org/officeDocument/2006/relationships/hyperlink" Target="consultantplus://offline/ref=0B05C17F5A45C2CDEADE01151FA2C96973619C7919CC2EAB6FC614C18B8AD5986CE4D24B0662890595756FFE64f7lAH" TargetMode="External"/><Relationship Id="rId7" Type="http://schemas.openxmlformats.org/officeDocument/2006/relationships/hyperlink" Target="consultantplus://offline/ref=0B05C17F5A45C2CDEADE01151FA2C96973669A7D18C22EAB6FC614C18B8AD5986CE4D24B0662890595756FFE64f7lAH" TargetMode="External"/><Relationship Id="rId8" Type="http://schemas.openxmlformats.org/officeDocument/2006/relationships/hyperlink" Target="consultantplus://offline/ref=0B05C17F5A45C2CDEADE01151FA2C96973619C7919CC2EAB6FC614C18B8AD5986CE4D24B0662890595756FFE64f7lAH"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LibreOffice/7.6.4.1$Windows_X86_64 LibreOffice_project/e19e193f88cd6c0525a17fb7a176ed8e6a3e2aa1</Application>
  <AppVersion>15.0000</AppVersion>
  <Pages>47</Pages>
  <Words>6201</Words>
  <Characters>42322</Characters>
  <CharactersWithSpaces>48222</CharactersWithSpaces>
  <Paragraphs>875</Paragraphs>
  <Company>Minfin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2019-12-23T06:33:00Z</dcterms:created>
  <dc:creator>iii</dc:creator>
  <dc:description/>
  <dc:language>ru-RU</dc:language>
  <cp:lastModifiedBy/>
  <cp:lastPrinted>2026-05-08T11:49:46Z</cp:lastPrinted>
  <dcterms:modified xsi:type="dcterms:W3CDTF">2026-05-12T11:07:15Z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