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0.png" ContentType="image/png"/>
  <Override PartName="/word/media/image3.png" ContentType="image/png"/>
  <Override PartName="/word/media/image31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hd w:fill="FFFFFF" w:val="clear"/>
        <w:spacing w:lineRule="atLeast" w:line="100" w:before="0" w:after="0"/>
        <w:ind w:firstLine="441" w:end="0"/>
        <w:jc w:val="center"/>
        <w:rPr/>
      </w:pPr>
      <w:r>
        <w:rPr/>
        <w:drawing>
          <wp:inline distT="0" distB="0" distL="0" distR="0">
            <wp:extent cx="628015" cy="778510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85" t="-311" r="-385"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100" w:before="0" w:after="0"/>
        <w:ind w:firstLine="567" w:end="0"/>
        <w:jc w:val="center"/>
        <w:rPr/>
      </w:pPr>
      <w:r>
        <w:rPr>
          <w:rFonts w:eastAsia="Calibri" w:cs="Times New Roman" w:ascii="Times New Roman" w:hAnsi="Times New Roman"/>
          <w:b/>
          <w:color w:val="000000"/>
          <w:spacing w:val="-6"/>
          <w:kern w:val="2"/>
          <w:sz w:val="36"/>
          <w:szCs w:val="36"/>
        </w:rPr>
        <w:t xml:space="preserve">Администрация </w:t>
      </w:r>
      <w:r>
        <w:rPr>
          <w:rFonts w:eastAsia="Calibri" w:cs="Times New Roman" w:ascii="Times New Roman" w:hAnsi="Times New Roman"/>
          <w:b/>
          <w:bCs/>
          <w:color w:val="000000"/>
          <w:spacing w:val="-6"/>
          <w:kern w:val="2"/>
          <w:sz w:val="36"/>
          <w:szCs w:val="36"/>
        </w:rPr>
        <w:t>Палкинского</w:t>
      </w:r>
      <w:r>
        <w:rPr>
          <w:rFonts w:eastAsia="Calibri" w:cs="Times New Roman" w:ascii="Times New Roman" w:hAnsi="Times New Roman"/>
          <w:b/>
          <w:color w:val="000000"/>
          <w:spacing w:val="-6"/>
          <w:kern w:val="2"/>
          <w:sz w:val="36"/>
          <w:szCs w:val="36"/>
        </w:rPr>
        <w:t xml:space="preserve"> муниципального округа</w:t>
      </w:r>
    </w:p>
    <w:p>
      <w:pPr>
        <w:pStyle w:val="Normal"/>
        <w:shd w:fill="FFFFFF" w:val="clear"/>
        <w:spacing w:lineRule="atLeast" w:line="100" w:before="0" w:after="0"/>
        <w:ind w:firstLine="567" w:end="0"/>
        <w:jc w:val="center"/>
        <w:rPr>
          <w:rFonts w:ascii="Times New Roman" w:hAnsi="Times New Roman" w:eastAsia="Calibri" w:cs="Times New Roman"/>
          <w:b/>
          <w:color w:val="000000"/>
          <w:spacing w:val="-12"/>
          <w:kern w:val="2"/>
          <w:sz w:val="36"/>
          <w:szCs w:val="36"/>
        </w:rPr>
      </w:pPr>
      <w:r>
        <w:rPr>
          <w:rFonts w:eastAsia="Calibri" w:cs="Times New Roman" w:ascii="Times New Roman" w:hAnsi="Times New Roman"/>
          <w:b/>
          <w:color w:val="000000"/>
          <w:spacing w:val="-12"/>
          <w:kern w:val="2"/>
          <w:sz w:val="36"/>
          <w:szCs w:val="36"/>
        </w:rPr>
      </w:r>
    </w:p>
    <w:p>
      <w:pPr>
        <w:pStyle w:val="Normal"/>
        <w:shd w:fill="FFFFFF" w:val="clear"/>
        <w:spacing w:lineRule="atLeast" w:line="100" w:before="0" w:after="0"/>
        <w:ind w:firstLine="567" w:end="0"/>
        <w:jc w:val="center"/>
        <w:rPr>
          <w:rFonts w:ascii="Times New Roman" w:hAnsi="Times New Roman" w:eastAsia="Calibri" w:cs="Times New Roman"/>
          <w:b/>
          <w:color w:val="000000"/>
          <w:spacing w:val="-12"/>
          <w:kern w:val="2"/>
          <w:sz w:val="36"/>
          <w:szCs w:val="36"/>
        </w:rPr>
      </w:pPr>
      <w:r>
        <w:rPr>
          <w:rFonts w:eastAsia="Calibri" w:cs="Times New Roman" w:ascii="Times New Roman" w:hAnsi="Times New Roman"/>
          <w:b/>
          <w:color w:val="000000"/>
          <w:spacing w:val="-12"/>
          <w:kern w:val="2"/>
          <w:sz w:val="36"/>
          <w:szCs w:val="36"/>
        </w:rPr>
        <w:t>ПОСТАНОВЛЕНИЕ</w:t>
      </w:r>
    </w:p>
    <w:p>
      <w:pPr>
        <w:pStyle w:val="Normal"/>
        <w:shd w:fill="FFFFFF" w:val="clear"/>
        <w:spacing w:lineRule="atLeast" w:line="100" w:before="0" w:after="0"/>
        <w:ind w:firstLine="567" w:end="0"/>
        <w:jc w:val="center"/>
        <w:rPr>
          <w:rFonts w:ascii="Times New Roman" w:hAnsi="Times New Roman" w:eastAsia="Calibri" w:cs="Times New Roman"/>
          <w:b/>
          <w:color w:val="000000"/>
          <w:spacing w:val="-12"/>
          <w:kern w:val="2"/>
          <w:sz w:val="36"/>
          <w:szCs w:val="36"/>
        </w:rPr>
      </w:pPr>
      <w:r>
        <w:rPr>
          <w:rFonts w:eastAsia="Calibri" w:cs="Times New Roman" w:ascii="Times New Roman" w:hAnsi="Times New Roman"/>
          <w:b/>
          <w:color w:val="000000"/>
          <w:spacing w:val="-12"/>
          <w:kern w:val="2"/>
          <w:sz w:val="36"/>
          <w:szCs w:val="36"/>
        </w:rPr>
      </w:r>
    </w:p>
    <w:p>
      <w:pPr>
        <w:pStyle w:val="Normal"/>
        <w:shd w:fill="FFFFFF" w:val="clear"/>
        <w:tabs>
          <w:tab w:val="clear" w:pos="708"/>
          <w:tab w:val="left" w:pos="1579" w:leader="underscore"/>
        </w:tabs>
        <w:spacing w:lineRule="atLeast" w:line="100" w:before="0" w:after="0"/>
        <w:rPr/>
      </w:pPr>
      <w:r>
        <w:rPr>
          <w:rFonts w:eastAsia="Calibri" w:cs="Times New Roman" w:ascii="Times New Roman" w:hAnsi="Times New Roman"/>
          <w:color w:val="000000"/>
          <w:spacing w:val="-11"/>
          <w:kern w:val="2"/>
          <w:sz w:val="26"/>
          <w:szCs w:val="26"/>
        </w:rPr>
        <w:t xml:space="preserve">от 14.04.2026 г. </w:t>
      </w:r>
      <w:r>
        <w:rPr>
          <w:rFonts w:eastAsia="Calibri" w:cs="Times New Roman" w:ascii="Times New Roman" w:hAnsi="Times New Roman"/>
          <w:color w:val="000000"/>
          <w:kern w:val="2"/>
          <w:sz w:val="26"/>
          <w:szCs w:val="26"/>
        </w:rPr>
        <w:t>№ 179</w:t>
      </w:r>
    </w:p>
    <w:p>
      <w:pPr>
        <w:pStyle w:val="Normal"/>
        <w:shd w:fill="FFFFFF" w:val="clear"/>
        <w:tabs>
          <w:tab w:val="clear" w:pos="708"/>
          <w:tab w:val="left" w:pos="1579" w:leader="underscore"/>
        </w:tabs>
        <w:spacing w:lineRule="atLeast" w:line="100" w:before="0" w:after="0"/>
        <w:rPr/>
      </w:pPr>
      <w:r>
        <w:rPr>
          <w:rFonts w:eastAsia="Times New Roman" w:cs="Times New Roman" w:ascii="Times New Roman" w:hAnsi="Times New Roman"/>
          <w:color w:val="000000"/>
          <w:spacing w:val="-12"/>
          <w:kern w:val="2"/>
          <w:sz w:val="26"/>
          <w:szCs w:val="26"/>
        </w:rPr>
        <w:t xml:space="preserve">      </w:t>
      </w:r>
      <w:r>
        <w:rPr>
          <w:rFonts w:eastAsia="Calibri" w:cs="Times New Roman" w:ascii="Times New Roman" w:hAnsi="Times New Roman"/>
          <w:color w:val="000000"/>
          <w:spacing w:val="-12"/>
          <w:kern w:val="2"/>
          <w:sz w:val="26"/>
          <w:szCs w:val="26"/>
        </w:rPr>
        <w:t>рп. Палкино</w:t>
      </w:r>
    </w:p>
    <w:p>
      <w:pPr>
        <w:pStyle w:val="Normal"/>
        <w:shd w:fill="FFFFFF" w:val="clear"/>
        <w:tabs>
          <w:tab w:val="clear" w:pos="708"/>
          <w:tab w:val="left" w:pos="1594" w:leader="underscore"/>
        </w:tabs>
        <w:spacing w:lineRule="atLeast" w:line="100" w:before="0" w:after="0"/>
        <w:ind w:hanging="30" w:end="0"/>
        <w:jc w:val="both"/>
        <w:rPr>
          <w:rFonts w:ascii="Times New Roman" w:hAnsi="Times New Roman" w:eastAsia="Times New Roman" w:cs="Times New Roman"/>
          <w:kern w:val="2"/>
          <w:sz w:val="28"/>
          <w:szCs w:val="28"/>
        </w:rPr>
      </w:pPr>
      <w:r>
        <w:rPr>
          <w:rFonts w:eastAsia="Times New Roman" w:cs="Times New Roman" w:ascii="Times New Roman" w:hAnsi="Times New Roman"/>
          <w:kern w:val="2"/>
          <w:sz w:val="28"/>
          <w:szCs w:val="28"/>
        </w:rPr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eastAsia="Calibri" w:cs="Times New Roman"/>
          <w:kern w:val="2"/>
          <w:sz w:val="28"/>
          <w:szCs w:val="28"/>
        </w:rPr>
      </w:pPr>
      <w:r>
        <w:rPr>
          <w:rFonts w:eastAsia="Calibri" w:cs="Times New Roman" w:ascii="Times New Roman" w:hAnsi="Times New Roman"/>
          <w:kern w:val="2"/>
          <w:sz w:val="28"/>
          <w:szCs w:val="28"/>
        </w:rPr>
      </w:r>
    </w:p>
    <w:p>
      <w:pPr>
        <w:pStyle w:val="Normal"/>
        <w:spacing w:lineRule="atLeast" w:line="100" w:before="0" w:after="0"/>
        <w:rPr>
          <w:rFonts w:ascii="Times New Roman" w:hAnsi="Times New Roman" w:eastAsia="Calibri" w:cs="Times New Roman"/>
          <w:kern w:val="2"/>
          <w:sz w:val="28"/>
          <w:szCs w:val="28"/>
        </w:rPr>
      </w:pPr>
      <w:r>
        <w:rPr>
          <w:rFonts w:eastAsia="Calibri" w:cs="Times New Roman" w:ascii="Times New Roman" w:hAnsi="Times New Roman"/>
          <w:kern w:val="2"/>
          <w:sz w:val="28"/>
          <w:szCs w:val="28"/>
        </w:rPr>
      </w:r>
    </w:p>
    <w:p>
      <w:pPr>
        <w:pStyle w:val="Normal"/>
        <w:spacing w:lineRule="atLeast" w:line="100" w:before="0" w:after="0"/>
        <w:jc w:val="center"/>
        <w:rPr/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 xml:space="preserve">Об определении границ прилегающих к некоторым организациям и объектам территорий, 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>на которых не допускается розничная продажа алкогольной продукции на территории Палкинского муниципального округа</w:t>
      </w:r>
    </w:p>
    <w:p>
      <w:pPr>
        <w:pStyle w:val="Normal"/>
        <w:spacing w:lineRule="atLeast" w:line="100" w:before="0" w:after="0"/>
        <w:ind w:firstLine="567" w:end="0"/>
        <w:jc w:val="both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ind w:firstLine="567" w:end="0"/>
        <w:jc w:val="both"/>
        <w:rPr/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 xml:space="preserve">В соответствии с п. 2 статьи 16 Федерального закона от 22.11.1995г № 171-ФЗ «О государственном регулировании производства и оборота этилового спирта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27.12.2012г.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Уставом Палкинского муниципального округа, Администрация Палкинского муниципального округа 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>ПОСТАНОВЛЯЕТ</w:t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>:</w:t>
      </w:r>
    </w:p>
    <w:p>
      <w:pPr>
        <w:pStyle w:val="Normal"/>
        <w:tabs>
          <w:tab w:val="clear" w:pos="708"/>
          <w:tab w:val="left" w:pos="326" w:leader="none"/>
          <w:tab w:val="left" w:pos="441" w:leader="none"/>
        </w:tabs>
        <w:spacing w:lineRule="atLeast" w:line="100" w:before="0" w:after="0"/>
        <w:jc w:val="both"/>
        <w:rPr/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ab/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>1. Утвердить Перечень организаций на территории Палкинского муниципального округа Псковской области, на прилегающих территориях к которым не допускается розничная продажа алкогольной продукции (Приложение № 1).</w:t>
      </w:r>
    </w:p>
    <w:p>
      <w:pPr>
        <w:pStyle w:val="Normal"/>
        <w:tabs>
          <w:tab w:val="clear" w:pos="708"/>
          <w:tab w:val="left" w:pos="212" w:leader="none"/>
        </w:tabs>
        <w:spacing w:lineRule="atLeast" w:line="100" w:before="0" w:after="0"/>
        <w:jc w:val="both"/>
        <w:rPr/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ab/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>2. Определить границы прилегающих территорий к организациям, перечисленным  в приложении № 1 настоящего постановления, на которых не допускается розничная продажа алкогольной продукции, на расстоянии  50 метров согласно прилагаемых схем (Приложение № 2).</w:t>
      </w:r>
    </w:p>
    <w:p>
      <w:pPr>
        <w:pStyle w:val="Normal"/>
        <w:tabs>
          <w:tab w:val="clear" w:pos="708"/>
          <w:tab w:val="left" w:pos="229" w:leader="none"/>
        </w:tabs>
        <w:spacing w:lineRule="atLeast" w:line="100" w:before="0" w:after="0"/>
        <w:jc w:val="both"/>
        <w:rPr/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ab/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>3. Установить минимальное расстояние от детских, образовательных, медицинских организаций, объектов спорта, от мест массового скопления граждан (далее - организаций и (или) объектов) до границ прилегающих территорий, на которых не допускается розничная продажа алкогольной продукции в стационарных торговых объектах и объектах общественного питания:</w:t>
      </w:r>
    </w:p>
    <w:p>
      <w:pPr>
        <w:pStyle w:val="Normal"/>
        <w:tabs>
          <w:tab w:val="clear" w:pos="708"/>
          <w:tab w:val="left" w:pos="441" w:leader="none"/>
        </w:tabs>
        <w:spacing w:lineRule="atLeast" w:line="100" w:before="0" w:after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- при наличии обособленной территории - 50 метров от входа для посетителей на обособленную территорию организации и (или) объекта до входа для посетителей в торговый объект или объект общественного питания;</w:t>
      </w:r>
    </w:p>
    <w:p>
      <w:pPr>
        <w:pStyle w:val="Normal"/>
        <w:tabs>
          <w:tab w:val="clear" w:pos="708"/>
          <w:tab w:val="left" w:pos="441" w:leader="none"/>
        </w:tabs>
        <w:spacing w:lineRule="atLeast" w:line="100" w:before="0" w:after="0"/>
        <w:jc w:val="both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- при отсутствии обособленной территории - 50 метров от входа для посетителей организации и (или) объекта до входа для посетителей в торговый объект или объект общественного питания.</w:t>
      </w:r>
    </w:p>
    <w:p>
      <w:pPr>
        <w:pStyle w:val="Normal"/>
        <w:tabs>
          <w:tab w:val="clear" w:pos="708"/>
          <w:tab w:val="left" w:pos="256" w:leader="none"/>
          <w:tab w:val="left" w:pos="265" w:leader="none"/>
        </w:tabs>
        <w:spacing w:lineRule="atLeast" w:line="100" w:before="0" w:after="0"/>
        <w:rPr/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ab/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>4. Определить способ расчета расстояния от организаций и (или) объектов, указанных в пункте 1 настоящего постановления, до границ прилегающих территорий путем установления расстояния в метрах:</w:t>
      </w:r>
    </w:p>
    <w:p>
      <w:pPr>
        <w:pStyle w:val="Normal"/>
        <w:tabs>
          <w:tab w:val="clear" w:pos="708"/>
          <w:tab w:val="left" w:pos="344" w:leader="none"/>
        </w:tabs>
        <w:spacing w:lineRule="atLeast" w:line="100" w:before="0" w:after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 xml:space="preserve">1) при наличии обособленной территории: расстояние от ближайшего входа для посетителей на обособленную территорию организации и (или) объекта до входных дверей организации торговли и общественного питания;                                                                                                                                2) при отсутствии обособленной территории: расстояние от входных дверей организации и (или) объекта до входных дверей организации торговли и общественного питания.                                                                                                           </w:t>
        <w:tab/>
        <w:t>В случае если организации и объекты имеют более одного входа для посетителей, то границы прилегающих территорий определяются от ближайшего входа организаций и (или) объектов до входных дверей организации торговли и общественного питания, за исключением входов, которые не используются для входа для посетителей (пожарные, запасные).</w:t>
      </w:r>
    </w:p>
    <w:p>
      <w:pPr>
        <w:pStyle w:val="Normal"/>
        <w:tabs>
          <w:tab w:val="clear" w:pos="708"/>
          <w:tab w:val="left" w:pos="344" w:leader="none"/>
          <w:tab w:val="left" w:pos="388" w:leader="none"/>
        </w:tabs>
        <w:spacing w:lineRule="atLeast" w:line="100" w:before="0" w:after="0"/>
        <w:jc w:val="both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ab/>
        <w:t>Расстояние между организациями и (или) объектами и организациями торговли и общественного питания определяется по кратчайшему пути движения пешехода, а при наличии пешеходной зоны - по установленной пешеходной зоне. При пересечении пешеходной зоны с проезжей частью расстояние измеряется по пешеходному переходу.</w:t>
      </w:r>
    </w:p>
    <w:p>
      <w:pPr>
        <w:pStyle w:val="Normal"/>
        <w:tabs>
          <w:tab w:val="clear" w:pos="708"/>
          <w:tab w:val="left" w:pos="326" w:leader="none"/>
        </w:tabs>
        <w:spacing w:lineRule="atLeast" w:line="100" w:before="0" w:after="0"/>
        <w:jc w:val="both"/>
        <w:rPr/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ab/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>5. На время проведения торжественных и праздничных мероприятий, шествий, демонстраций Администрацией Палкинского муниципального округа определяются прилегающие территории к местам массового скопления граждан: к площадкам, паркам, без учета требований пункта 2 настоящего постановления.</w:t>
      </w:r>
    </w:p>
    <w:p>
      <w:pPr>
        <w:pStyle w:val="Normal"/>
        <w:tabs>
          <w:tab w:val="clear" w:pos="708"/>
          <w:tab w:val="left" w:pos="318" w:leader="none"/>
        </w:tabs>
        <w:spacing w:lineRule="atLeast" w:line="100" w:before="0" w:after="0"/>
        <w:jc w:val="both"/>
        <w:rPr/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ab/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 xml:space="preserve">6. Признать утратившими силу постановление администрации городского поселения «Палкино» от 08.11.2013г. № 34 «Об определении границ прилегающих к 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>некоторым организациям и объектам территорий,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 xml:space="preserve">на которых не допускается розничная продажа алкогольной продукции», постановление администрации </w:t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 xml:space="preserve">сельского поселения «Палкинская волость»» от  19.03.2018 г. № 13 «Об определении границ прилегающих к 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>некоторым организациям и объектам территорий,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 xml:space="preserve">на которых не допускается розничная продажа алкогольной продукции на территории муниципального образования «Палкинская волость», постановление администрации сельского поселения «Качановская волость» от 17.12.2013г. № 59-п 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>«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>Об определении границ прилегающих к некоторым организациям и объектам территорий,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 xml:space="preserve">на которых не допускается розничная продажа алкогольной продукции», постановление администрации сельского поселения «Новоуситовская волость» от 01.02.2018г. № 4-п 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>«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>Об определении границ прилегающих к некоторым организациям и объектам территорий,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 xml:space="preserve">на которых не допускается розничная продажа алкогольной продукции», постановление администрации сельского поселения «Черская волость» от 27.08.2013г. № 34 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>«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>Об определении границ прилегающих к некоторым организациям и объектам территорий,</w:t>
      </w:r>
      <w:r>
        <w:rPr>
          <w:rFonts w:eastAsia="Calibri" w:cs="Times New Roman" w:ascii="Times New Roman" w:hAnsi="Times New Roman"/>
          <w:b/>
          <w:bCs/>
          <w:kern w:val="2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>на которых не допускается розничная продажа алкогольной продукции».</w:t>
      </w:r>
    </w:p>
    <w:p>
      <w:pPr>
        <w:pStyle w:val="Normal"/>
        <w:tabs>
          <w:tab w:val="clear" w:pos="708"/>
          <w:tab w:val="left" w:pos="309" w:leader="none"/>
        </w:tabs>
        <w:spacing w:lineRule="atLeast" w:line="100" w:before="0" w:after="0"/>
        <w:jc w:val="both"/>
        <w:rPr/>
      </w:pPr>
      <w:r>
        <w:rPr>
          <w:rFonts w:eastAsia="Times New Roman" w:cs="Times New Roman" w:ascii="Times New Roman" w:hAnsi="Times New Roman"/>
          <w:bCs/>
          <w:kern w:val="2"/>
          <w:sz w:val="24"/>
          <w:szCs w:val="24"/>
        </w:rPr>
        <w:tab/>
      </w:r>
      <w:r>
        <w:rPr>
          <w:rFonts w:eastAsia="Calibri" w:cs="Times New Roman" w:ascii="Times New Roman" w:hAnsi="Times New Roman"/>
          <w:bCs/>
          <w:kern w:val="2"/>
          <w:sz w:val="24"/>
          <w:szCs w:val="24"/>
        </w:rPr>
        <w:t xml:space="preserve">7. </w:t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>Настоящее постановление опубликовать в сетевом издании «Нормативные правовые акты Псковской области» http://pravo.pskov.ru и разместить на официальном сайте Палкинского муниципального округа https://</w:t>
      </w:r>
      <w:r>
        <w:rPr>
          <w:rFonts w:eastAsia="Calibri" w:cs="Times New Roman" w:ascii="Times New Roman" w:hAnsi="Times New Roman"/>
          <w:kern w:val="2"/>
          <w:sz w:val="24"/>
          <w:szCs w:val="24"/>
          <w:lang w:val="en-US"/>
        </w:rPr>
        <w:t>palkino</w:t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>.gosuslugi.ru в сети «Интернет».</w:t>
      </w:r>
    </w:p>
    <w:p>
      <w:pPr>
        <w:pStyle w:val="Normal"/>
        <w:tabs>
          <w:tab w:val="clear" w:pos="708"/>
          <w:tab w:val="left" w:pos="335" w:leader="none"/>
        </w:tabs>
        <w:spacing w:lineRule="atLeast" w:line="100" w:before="0" w:after="0"/>
        <w:jc w:val="both"/>
        <w:rPr/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ab/>
      </w:r>
      <w:r>
        <w:rPr>
          <w:rFonts w:eastAsia="Calibri" w:cs="Times New Roman" w:ascii="Times New Roman" w:hAnsi="Times New Roman"/>
          <w:kern w:val="2"/>
          <w:sz w:val="24"/>
          <w:szCs w:val="24"/>
        </w:rPr>
        <w:t>8. Настоящее постановление вступает в силу после его официального опубликования.</w:t>
      </w:r>
    </w:p>
    <w:p>
      <w:pPr>
        <w:pStyle w:val="Normal"/>
        <w:spacing w:lineRule="atLeast" w:line="100" w:before="0" w:after="0"/>
        <w:ind w:firstLine="567" w:end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 xml:space="preserve">Глава Палкинского 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муниципального округа                                                                                                         Потапова О. С.</w:t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</w:r>
    </w:p>
    <w:p>
      <w:pPr>
        <w:pStyle w:val="Normal"/>
        <w:ind w:end="0"/>
        <w:rPr>
          <w:rFonts w:ascii="Nimbus Roman" w:hAnsi="Nimbus Roman" w:cs="Nimbus Roman"/>
          <w:sz w:val="24"/>
          <w:szCs w:val="24"/>
        </w:rPr>
      </w:pPr>
      <w:r>
        <w:rPr>
          <w:rFonts w:cs="Nimbus Roman" w:ascii="Nimbus Roman" w:hAnsi="Nimbus Roman"/>
          <w:sz w:val="24"/>
          <w:szCs w:val="24"/>
        </w:rPr>
        <w:t>Верно:Управляющий делами Администрации                                                                                        Палкинского муниципального округа Костылева О.А.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</w:r>
    </w:p>
    <w:p>
      <w:pPr>
        <w:pStyle w:val="Normal"/>
        <w:spacing w:lineRule="atLeast" w:line="100" w:before="0" w:after="0"/>
        <w:ind w:firstLine="540" w:end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</w:r>
    </w:p>
    <w:p>
      <w:pPr>
        <w:pStyle w:val="Normal"/>
        <w:spacing w:lineRule="atLeast" w:line="100" w:before="0" w:after="0"/>
        <w:ind w:firstLine="540" w:end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</w:r>
    </w:p>
    <w:p>
      <w:pPr>
        <w:pStyle w:val="Normal"/>
        <w:spacing w:lineRule="atLeast" w:line="100" w:before="0" w:after="0"/>
        <w:ind w:firstLine="540" w:end="0"/>
        <w:jc w:val="both"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</w:r>
    </w:p>
    <w:p>
      <w:pPr>
        <w:pStyle w:val="Normal"/>
        <w:spacing w:lineRule="atLeast" w:line="100" w:before="0" w:after="0"/>
        <w:ind w:firstLine="540" w:end="0"/>
        <w:jc w:val="both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ind w:firstLine="540" w:end="0"/>
        <w:jc w:val="both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ind w:firstLine="540" w:end="0"/>
        <w:jc w:val="both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Приложение № 1</w:t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Times New Roman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к постановлению администрации</w:t>
      </w:r>
    </w:p>
    <w:p>
      <w:pPr>
        <w:pStyle w:val="Normal"/>
        <w:spacing w:lineRule="atLeast" w:line="100" w:before="0" w:after="0"/>
        <w:jc w:val="end"/>
        <w:rPr/>
      </w:pPr>
      <w:r>
        <w:rPr>
          <w:rFonts w:eastAsia="Times New Roman" w:cs="Times New Roman" w:ascii="Times New Roman" w:hAnsi="Times New Roman"/>
          <w:kern w:val="2"/>
        </w:rPr>
        <w:t xml:space="preserve"> </w:t>
      </w:r>
      <w:r>
        <w:rPr>
          <w:rFonts w:eastAsia="Times New Roman" w:cs="Times New Roman" w:ascii="Times New Roman" w:hAnsi="Times New Roman"/>
          <w:kern w:val="2"/>
        </w:rPr>
        <w:t>Палкинского муниципального округа</w:t>
      </w:r>
    </w:p>
    <w:p>
      <w:pPr>
        <w:pStyle w:val="Normal"/>
        <w:spacing w:lineRule="atLeast" w:line="100" w:before="0" w:after="0"/>
        <w:jc w:val="end"/>
        <w:rPr/>
      </w:pPr>
      <w:r>
        <w:rPr>
          <w:rFonts w:eastAsia="Times New Roman" w:cs="Times New Roman" w:ascii="Times New Roman" w:hAnsi="Times New Roman"/>
          <w:kern w:val="2"/>
        </w:rPr>
        <w:t xml:space="preserve">от 14.04.2026г. № 179     </w:t>
      </w:r>
      <w:r>
        <w:rPr>
          <w:rFonts w:eastAsia="Calibri" w:cs="Times New Roman" w:ascii="Times New Roman" w:hAnsi="Times New Roman"/>
          <w:kern w:val="2"/>
        </w:rPr>
        <w:t xml:space="preserve">   </w:t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b/>
          <w:bCs/>
          <w:kern w:val="2"/>
        </w:rPr>
      </w:pPr>
      <w:r>
        <w:rPr>
          <w:rFonts w:eastAsia="Calibri" w:cs="Times New Roman" w:ascii="Times New Roman" w:hAnsi="Times New Roman"/>
          <w:b/>
          <w:bCs/>
          <w:kern w:val="2"/>
        </w:rPr>
        <w:t xml:space="preserve">Перечень организаций 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Times New Roman" w:cs="Times New Roman"/>
          <w:b/>
          <w:bCs/>
          <w:kern w:val="2"/>
        </w:rPr>
      </w:pPr>
      <w:r>
        <w:rPr>
          <w:rFonts w:eastAsia="Calibri" w:cs="Times New Roman" w:ascii="Times New Roman" w:hAnsi="Times New Roman"/>
          <w:b/>
          <w:bCs/>
          <w:kern w:val="2"/>
        </w:rPr>
        <w:t xml:space="preserve">Палкинского муниципального округа Псковской области, на прилегающих территориях </w:t>
      </w:r>
    </w:p>
    <w:p>
      <w:pPr>
        <w:pStyle w:val="Normal"/>
        <w:spacing w:lineRule="atLeast" w:line="100" w:before="0" w:after="0"/>
        <w:jc w:val="center"/>
        <w:rPr/>
      </w:pPr>
      <w:r>
        <w:rPr>
          <w:rFonts w:eastAsia="Times New Roman" w:cs="Times New Roman" w:ascii="Times New Roman" w:hAnsi="Times New Roman"/>
          <w:b/>
          <w:bCs/>
          <w:kern w:val="2"/>
        </w:rPr>
        <w:t xml:space="preserve"> </w:t>
      </w:r>
      <w:r>
        <w:rPr>
          <w:rFonts w:eastAsia="Calibri" w:cs="Times New Roman" w:ascii="Times New Roman" w:hAnsi="Times New Roman"/>
          <w:b/>
          <w:bCs/>
          <w:kern w:val="2"/>
        </w:rPr>
        <w:t>к которым не допускается розничная продажа алкогольной продукции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tbl>
      <w:tblPr>
        <w:tblW w:w="10409" w:type="dxa"/>
        <w:jc w:val="start"/>
        <w:tblInd w:w="-329" w:type="dxa"/>
        <w:tblLayout w:type="fixed"/>
        <w:tblCellMar>
          <w:top w:w="0" w:type="dxa"/>
          <w:start w:w="113" w:type="dxa"/>
          <w:bottom w:w="0" w:type="dxa"/>
          <w:end w:w="108" w:type="dxa"/>
        </w:tblCellMar>
      </w:tblPr>
      <w:tblGrid>
        <w:gridCol w:w="882"/>
        <w:gridCol w:w="3265"/>
        <w:gridCol w:w="2074"/>
        <w:gridCol w:w="2338"/>
        <w:gridCol w:w="1850"/>
      </w:tblGrid>
      <w:tr>
        <w:trPr/>
        <w:tc>
          <w:tcPr>
            <w:tcW w:w="882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№</w:t>
            </w:r>
            <w:r>
              <w:rPr>
                <w:rFonts w:eastAsia="Calibri" w:cs="Times New Roman" w:ascii="Times New Roman" w:hAnsi="Times New Roman"/>
                <w:kern w:val="2"/>
              </w:rPr>
              <w:t>п/п</w:t>
            </w:r>
          </w:p>
        </w:tc>
        <w:tc>
          <w:tcPr>
            <w:tcW w:w="3265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Наименование объекта</w:t>
            </w:r>
          </w:p>
        </w:tc>
        <w:tc>
          <w:tcPr>
            <w:tcW w:w="2074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Место расположения объекта</w:t>
            </w:r>
          </w:p>
        </w:tc>
        <w:tc>
          <w:tcPr>
            <w:tcW w:w="2338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Границы территории объекта</w:t>
            </w:r>
          </w:p>
        </w:tc>
        <w:tc>
          <w:tcPr>
            <w:tcW w:w="1850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Расстояние от объекта до границы прилегающей территории</w:t>
            </w:r>
          </w:p>
        </w:tc>
      </w:tr>
      <w:tr>
        <w:trPr/>
        <w:tc>
          <w:tcPr>
            <w:tcW w:w="10409" w:type="dxa"/>
            <w:gridSpan w:val="5"/>
            <w:tcBorders>
              <w:top w:val="single" w:sz="4" w:space="0" w:color="000080"/>
              <w:start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napToGrid w:val="false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2"/>
              </w:rPr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2"/>
              </w:rPr>
              <w:t>Детские организации</w:t>
            </w:r>
          </w:p>
        </w:tc>
      </w:tr>
      <w:tr>
        <w:trPr/>
        <w:tc>
          <w:tcPr>
            <w:tcW w:w="882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1.</w:t>
            </w:r>
          </w:p>
        </w:tc>
        <w:tc>
          <w:tcPr>
            <w:tcW w:w="3265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Муниципальное бюджетное дошкольное образовательное учреждение детский сад «Тополек»</w:t>
            </w:r>
          </w:p>
        </w:tc>
        <w:tc>
          <w:tcPr>
            <w:tcW w:w="2074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рп. Палкино,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Рабочая, д.7</w:t>
            </w:r>
          </w:p>
        </w:tc>
        <w:tc>
          <w:tcPr>
            <w:tcW w:w="2338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Обособленная территория</w:t>
            </w:r>
          </w:p>
        </w:tc>
        <w:tc>
          <w:tcPr>
            <w:tcW w:w="1850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Детский сад «Солнышко»  филиал МБДОУ детский сад «Тополек»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д. Слопыгино,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ул. Солнечная, д.4 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Обособленная территория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3.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Детский сад «Колокольчик»  филиал МБДОУ детский сад «Тополек»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д. Новая Уситва,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Советская, д.19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Обособленная территория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4.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МБОУ «Вернявинская средняя школа» дошкольное отделение детский сад «Колосок» 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Вернявино,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Садовая, д.6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Обособленная территория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Дошкольное структурное подразделение МБОУ «Качановская средняя школа» 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с. Качаново,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Советская, д.12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Обособленная территория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10409" w:type="dxa"/>
            <w:gridSpan w:val="5"/>
            <w:tcBorders>
              <w:top w:val="single" w:sz="4" w:space="0" w:color="000080"/>
              <w:start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2"/>
              </w:rPr>
              <w:t xml:space="preserve">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2"/>
              </w:rPr>
              <w:t>Образовательные организации</w:t>
            </w:r>
          </w:p>
        </w:tc>
      </w:tr>
      <w:tr>
        <w:trPr/>
        <w:tc>
          <w:tcPr>
            <w:tcW w:w="882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6.</w:t>
            </w:r>
          </w:p>
        </w:tc>
        <w:tc>
          <w:tcPr>
            <w:tcW w:w="3265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Муниципальное бюджетное образовательное учреждение «Палкинская средняя школа»</w:t>
            </w:r>
          </w:p>
        </w:tc>
        <w:tc>
          <w:tcPr>
            <w:tcW w:w="2074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р.п. Палкино,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Изборская, д.25</w:t>
            </w:r>
          </w:p>
        </w:tc>
        <w:tc>
          <w:tcPr>
            <w:tcW w:w="2338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7.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Муниципальное бюджетное образовательное учреждение дополнительного образования «Палкинская детская музыкальная школа»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рп. Палкино,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Изборская, д.25а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8.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Муниципальное бюджетное образовательное учреждение «Харлапковская основная школа»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д. Слопыгино,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Солнечная, д.45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9.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Муниципальное бюджетное образовательное учреждение «Качановская средняя школа»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с. Качаново, </w:t>
            </w:r>
          </w:p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Советская, д.12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10.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Муниципальное бюджетное </w:t>
            </w:r>
          </w:p>
          <w:p>
            <w:pPr>
              <w:pStyle w:val="Normal"/>
              <w:widowControl w:val="false"/>
              <w:suppressLineNumbers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образовательное учреждение Добычинская средняя школа 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Новая Уситва,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Советская, д.23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11.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Муниципальное бюджетное образовательное учреждение «Вернявинская средняя школа»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Вернявино,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Садовая, д.6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10409" w:type="dxa"/>
            <w:gridSpan w:val="5"/>
            <w:tcBorders>
              <w:top w:val="single" w:sz="4" w:space="0" w:color="000080"/>
              <w:start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napToGrid w:val="false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2"/>
              </w:rPr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2"/>
              </w:rPr>
              <w:t>Досуговые организации</w:t>
            </w:r>
          </w:p>
        </w:tc>
      </w:tr>
      <w:tr>
        <w:trPr/>
        <w:tc>
          <w:tcPr>
            <w:tcW w:w="882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12.</w:t>
            </w:r>
          </w:p>
        </w:tc>
        <w:tc>
          <w:tcPr>
            <w:tcW w:w="3265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Муниципальное бюджетное учреждение культуры «Палкинское районное досуговое объединение»</w:t>
            </w:r>
          </w:p>
        </w:tc>
        <w:tc>
          <w:tcPr>
            <w:tcW w:w="2074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рп. Палкино,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Островская, д.14</w:t>
            </w:r>
          </w:p>
        </w:tc>
        <w:tc>
          <w:tcPr>
            <w:tcW w:w="2338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top w:val="single" w:sz="4" w:space="0" w:color="000080"/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13.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Васильевский сельский дом культуры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Times New Roman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Васильево,</w:t>
            </w:r>
          </w:p>
          <w:p>
            <w:pPr>
              <w:pStyle w:val="Normal"/>
              <w:spacing w:lineRule="atLeast" w:line="10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kern w:val="2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2"/>
              </w:rPr>
              <w:t>д.47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14.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Первомайский сельский дом культуры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д. Слопыгино,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Солнечная, д.4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15.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Качановский сельский дом культуры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с. Качаново,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пл. Культуры, д.1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16.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Горбуновский сельский клуб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Горбунова Гора, ул. Нагорная, д.2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здание 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17.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Родовской сельский дом культуры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Родовое,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Молодежная,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д.1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18.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Красинский сельский дом культуры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Красино, ул. Мира, д.4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здание 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19.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Грибулевский сельский клуб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Хохлы,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Школьная, д.1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10409" w:type="dxa"/>
            <w:gridSpan w:val="5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napToGrid w:val="false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2"/>
              </w:rPr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2"/>
              </w:rPr>
              <w:t>Организации здравоохранения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20.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ГБУЗ ПО «Псковская межрайонная  больница» филиал «Палкинский»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рп. Палкино,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Строителей, д.14;</w:t>
            </w:r>
          </w:p>
          <w:p>
            <w:pPr>
              <w:pStyle w:val="Normal"/>
              <w:spacing w:lineRule="atLeast" w:line="100" w:before="0" w:after="0"/>
              <w:ind w:firstLine="567" w:end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21.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ГБУЗ ПО «Псковская межрайонная  больница» поликлиника филиала «Палкинский» 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рп. Палкино,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Рабочая, д.7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22.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ФАП д. Васильево 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Васильево, д.47А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23.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ФАП д. Слопыгино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д. Слопыгино,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Солнечная, д.4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24.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ФАП д. Качаново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с. Качаново,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Советская, 38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сооружение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25.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ФАП д. Родовое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д. Родовое,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ул. Парковая, 13А   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сооружение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26.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ФАП д. Новая Уситва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Новая Уситва,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Советкая, д.27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27.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ФАП д. Шабаны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д. Шабаны,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Солнечная, д.6/1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widowControl w:val="false"/>
              <w:suppressLineNumbers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28.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ФАП д. Дорожино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Трубицино, д.10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здание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29.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ФАП д. Вернявино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д. Вернявино,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Садовая, 6А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сооружение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30.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ФАП д. Красино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д. Красино,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Мира, 7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сооружение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  <w:tr>
        <w:trPr/>
        <w:tc>
          <w:tcPr>
            <w:tcW w:w="10409" w:type="dxa"/>
            <w:gridSpan w:val="5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napToGrid w:val="false"/>
              <w:spacing w:lineRule="atLeast" w:line="100" w:before="0" w:after="0"/>
              <w:ind w:firstLine="567" w:end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2"/>
              </w:rPr>
            </w:r>
          </w:p>
          <w:p>
            <w:pPr>
              <w:pStyle w:val="Normal"/>
              <w:spacing w:lineRule="atLeast" w:line="100" w:before="0" w:after="0"/>
              <w:ind w:firstLine="567" w:end="0"/>
              <w:jc w:val="center"/>
              <w:rPr>
                <w:rFonts w:ascii="Times New Roman" w:hAnsi="Times New Roman" w:eastAsia="Calibri" w:cs="Times New Roman"/>
                <w:b/>
                <w:bCs/>
                <w:kern w:val="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2"/>
              </w:rPr>
              <w:t>Организации общественного транспорта</w:t>
            </w:r>
          </w:p>
        </w:tc>
      </w:tr>
      <w:tr>
        <w:trPr/>
        <w:tc>
          <w:tcPr>
            <w:tcW w:w="882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31.</w:t>
            </w:r>
          </w:p>
        </w:tc>
        <w:tc>
          <w:tcPr>
            <w:tcW w:w="3265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ind w:firstLine="567" w:end="0"/>
              <w:jc w:val="both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Автопавильон</w:t>
            </w:r>
          </w:p>
        </w:tc>
        <w:tc>
          <w:tcPr>
            <w:tcW w:w="2074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 xml:space="preserve">р.п. Палкино, </w:t>
            </w:r>
          </w:p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ул. Псковская, д.9</w:t>
            </w:r>
          </w:p>
        </w:tc>
        <w:tc>
          <w:tcPr>
            <w:tcW w:w="2338" w:type="dxa"/>
            <w:tcBorders>
              <w:start w:val="single" w:sz="4" w:space="0" w:color="000080"/>
              <w:bottom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kern w:val="2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2"/>
              </w:rPr>
              <w:t>сооружение</w:t>
            </w:r>
          </w:p>
        </w:tc>
        <w:tc>
          <w:tcPr>
            <w:tcW w:w="1850" w:type="dxa"/>
            <w:tcBorders>
              <w:start w:val="single" w:sz="4" w:space="0" w:color="000080"/>
              <w:bottom w:val="single" w:sz="4" w:space="0" w:color="000080"/>
              <w:end w:val="single" w:sz="4" w:space="0" w:color="000080"/>
            </w:tcBorders>
            <w:shd w:fill="FFFFFF" w:val="clea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Times New Roman" w:hAnsi="Times New Roman" w:eastAsia="Calibri" w:cs="Times New Roman"/>
                <w:kern w:val="2"/>
              </w:rPr>
            </w:pPr>
            <w:r>
              <w:rPr>
                <w:rFonts w:eastAsia="Calibri" w:cs="Times New Roman" w:ascii="Times New Roman" w:hAnsi="Times New Roman"/>
                <w:kern w:val="2"/>
              </w:rPr>
              <w:t>50 м</w:t>
            </w:r>
          </w:p>
        </w:tc>
      </w:tr>
    </w:tbl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sectPr>
          <w:type w:val="nextPage"/>
          <w:pgSz w:w="11906" w:h="16838"/>
          <w:pgMar w:left="724" w:right="851" w:gutter="0" w:header="0" w:top="521" w:footer="0" w:bottom="62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100" w:before="0" w:after="0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ПРИМЕЧАНИЕ: Расчёт расстояний от организаций и (или) объектов до границ прилегающих территорий, на которых не допускается розничная продажа алкогольной продукции, осуществляется с использованием карты или плана соответствующего населенного пункта с учётом сложившейся системы дорог, тротуаров, пешеходных путей и т.д. по кратчайшему маршруту движения пешехода от входа для посетителей в соответствующее здание (строение, сооружение) до входа для посетителей в стационарный торговый объект.</w:t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Times New Roman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Приложение №2                                                                                                                                                                                                       к постановлению администрации</w:t>
      </w:r>
    </w:p>
    <w:p>
      <w:pPr>
        <w:pStyle w:val="Normal"/>
        <w:spacing w:lineRule="atLeast" w:line="100" w:before="0" w:after="0"/>
        <w:jc w:val="end"/>
        <w:rPr>
          <w:rFonts w:ascii="Times New Roman" w:hAnsi="Times New Roman" w:eastAsia="Times New Roman" w:cs="Times New Roman"/>
          <w:kern w:val="2"/>
        </w:rPr>
      </w:pPr>
      <w:r>
        <w:rPr>
          <w:rFonts w:eastAsia="Times New Roman" w:cs="Times New Roman" w:ascii="Times New Roman" w:hAnsi="Times New Roman"/>
          <w:kern w:val="2"/>
        </w:rPr>
        <w:t xml:space="preserve"> </w:t>
      </w:r>
      <w:r>
        <w:rPr>
          <w:rFonts w:eastAsia="Times New Roman" w:cs="Times New Roman" w:ascii="Times New Roman" w:hAnsi="Times New Roman"/>
          <w:kern w:val="2"/>
        </w:rPr>
        <w:t>Палкинского муниципального округа</w:t>
      </w:r>
    </w:p>
    <w:p>
      <w:pPr>
        <w:pStyle w:val="Normal"/>
        <w:spacing w:lineRule="atLeast" w:line="100" w:before="0" w:after="0"/>
        <w:jc w:val="end"/>
        <w:rPr/>
      </w:pPr>
      <w:r>
        <w:rPr>
          <w:rFonts w:eastAsia="Times New Roman" w:cs="Times New Roman" w:ascii="Times New Roman" w:hAnsi="Times New Roman"/>
          <w:kern w:val="2"/>
        </w:rPr>
        <w:t xml:space="preserve">от 14.04.2026г. № 179    </w:t>
      </w:r>
      <w:r>
        <w:rPr>
          <w:rFonts w:eastAsia="Calibri" w:cs="Times New Roman" w:ascii="Times New Roman" w:hAnsi="Times New Roman"/>
          <w:kern w:val="2"/>
        </w:rPr>
        <w:t xml:space="preserve">   </w:t>
      </w:r>
    </w:p>
    <w:p>
      <w:pPr>
        <w:pStyle w:val="Normal"/>
        <w:spacing w:lineRule="atLeast" w:line="100" w:before="0" w:after="0"/>
        <w:ind w:firstLine="12960" w:end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Муниципальное бюджетное дошкольное образовательное учреждение детский сад «Тополек», расположенное по адресу: рп. Палкино, ул. Рабочая, д.7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6338570" cy="2124075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6013" t="37162" r="14867" b="2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numPr>
          <w:ilvl w:val="0"/>
          <w:numId w:val="1"/>
        </w:numPr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 xml:space="preserve">Детский сад «Солнышко» филиал МБДОУ детский сад «Тополек», </w:t>
      </w:r>
    </w:p>
    <w:p>
      <w:pPr>
        <w:pStyle w:val="Normal"/>
        <w:spacing w:lineRule="atLeast" w:line="100" w:before="0" w:after="0"/>
        <w:ind w:start="720" w:end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расположенный по адресу: Слопыгино, ул.Солнечная д.4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inline distT="0" distB="0" distL="0" distR="0">
            <wp:extent cx="6144895" cy="2271395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488" t="22916" r="15137" b="31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ind w:firstLine="12960" w:end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cs="Times New Roman" w:ascii="Times New Roman" w:hAnsi="Times New Roman"/>
          <w:sz w:val="24"/>
          <w:szCs w:val="24"/>
        </w:rPr>
        <w:t>3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3.Детский сад «Колокольчик» филиал МБДОУ детский сад «Тополек»,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расположенный по адресу: д.Новая Уситва,ул.Советская, д.19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6237605" cy="2157095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263" t="25310" r="15715" b="3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Times New Roman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4.МБОУ «Вернявинская средняя школа» дошкольное отделение детский сад «Колосок»,</w:t>
      </w:r>
    </w:p>
    <w:p>
      <w:pPr>
        <w:pStyle w:val="Normal"/>
        <w:spacing w:lineRule="atLeast" w:line="100" w:before="0" w:after="0"/>
        <w:jc w:val="center"/>
        <w:rPr/>
      </w:pPr>
      <w:r>
        <w:rPr>
          <w:rFonts w:eastAsia="Times New Roman" w:cs="Times New Roman" w:ascii="Times New Roman" w:hAnsi="Times New Roman"/>
          <w:kern w:val="2"/>
        </w:rPr>
        <w:t xml:space="preserve"> </w:t>
      </w:r>
      <w:r>
        <w:rPr>
          <w:rFonts w:eastAsia="Calibri" w:cs="Times New Roman" w:ascii="Times New Roman" w:hAnsi="Times New Roman"/>
          <w:kern w:val="2"/>
        </w:rPr>
        <w:t>расположенное по адресу: д. Вернявино, ул. Садовая, д.6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6023610" cy="2069465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31" t="23424" r="16699" b="3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5.</w:t>
      </w:r>
      <w:r>
        <w:rPr>
          <w:rFonts w:eastAsia="Calibri" w:cs="Times New Roman" w:ascii="Times New Roman" w:hAnsi="Times New Roman"/>
          <w:kern w:val="2"/>
        </w:rPr>
        <w:t>Дошкольное структурное подразделение МБОУ «Качановская средняя школа»,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расположенное по адресу: с. Качаново, ул. Советская, д.12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6021705" cy="2089150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28" t="22530" r="16699" b="3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numPr>
          <w:ilvl w:val="0"/>
          <w:numId w:val="2"/>
        </w:numPr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Муниципальное бюджетное образовательное учреждение «Палкинская средняя школа»,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расположенное по адресу: р.п. Палкино, ул. Изборская, д.25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37555" cy="2124075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471" t="22643" r="15533" b="3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7.</w:t>
      </w:r>
      <w:r>
        <w:rPr>
          <w:rFonts w:eastAsia="Calibri" w:cs="Times New Roman" w:ascii="Times New Roman" w:hAnsi="Times New Roman"/>
          <w:kern w:val="2"/>
        </w:rPr>
        <w:t>Муниципальное бюджетное образовательное учреждение дополнительного образования «Палкинская детская музыкальная школа», расположенное по адресу: р.п. Палкино, ул. Изборская, д.25А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35015" cy="2128520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301" t="21924" r="15141" b="3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8.</w:t>
      </w:r>
      <w:r>
        <w:rPr>
          <w:rFonts w:eastAsia="Calibri" w:cs="Times New Roman" w:ascii="Times New Roman" w:hAnsi="Times New Roman"/>
          <w:kern w:val="2"/>
        </w:rPr>
        <w:t>Муниципальное бюджетное образовательное учреждение «Харлапковская основная школа»,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</w:rPr>
        <w:t>расположенное по адресу: д. Слопыгино, ул. Солнечная, д.45</w:t>
      </w:r>
    </w:p>
    <w:p>
      <w:pPr>
        <w:pStyle w:val="Normal"/>
        <w:spacing w:lineRule="atLeast" w:line="100" w:before="0" w:after="0"/>
        <w:ind w:firstLine="12960" w:end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97245" cy="2184400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312" t="22613" r="15004" b="3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ind w:firstLine="12960" w:end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9.</w:t>
      </w:r>
      <w:r>
        <w:rPr>
          <w:rFonts w:eastAsia="Calibri" w:cs="Times New Roman" w:ascii="Times New Roman" w:hAnsi="Times New Roman"/>
          <w:kern w:val="2"/>
        </w:rPr>
        <w:t>Муниципальное бюджетное образовательное учреждение «Качановская средняя школа»,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расположенное по адресу: с.Качаново, ул.Советская, д.12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902325" cy="2079625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699" t="23790" r="17197" b="3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10.Муниципальное бюджетное образовательное учреждение Добычинская средняя школа,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расположенное по адресу: д.Новая Уситва, ул. Советская, д.23</w:t>
      </w:r>
    </w:p>
    <w:p>
      <w:pPr>
        <w:pStyle w:val="Normal"/>
        <w:widowControl w:val="false"/>
        <w:suppressLineNumbers/>
        <w:spacing w:lineRule="atLeast" w:line="100" w:before="0" w:after="0"/>
        <w:jc w:val="center"/>
        <w:rPr/>
      </w:pPr>
      <w:r>
        <w:rPr/>
      </w:r>
    </w:p>
    <w:p>
      <w:pPr>
        <w:pStyle w:val="Normal"/>
        <w:widowControl w:val="false"/>
        <w:suppressLineNumbers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99785" cy="2125980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728" t="32127" r="15380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11.</w:t>
      </w:r>
      <w:r>
        <w:rPr>
          <w:rFonts w:eastAsia="Calibri" w:cs="Times New Roman" w:ascii="Times New Roman" w:hAnsi="Times New Roman"/>
          <w:kern w:val="2"/>
        </w:rPr>
        <w:t>Муниципальное бюджетное образовательное учреждение «Вернявинская средняя школа»,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расположенное по адресу: д. Вернявино, ул. Садовая, д.6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98515" cy="2131695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310" t="22937" r="16531" b="3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12.</w:t>
      </w:r>
      <w:r>
        <w:rPr>
          <w:rFonts w:eastAsia="Calibri" w:cs="Times New Roman" w:ascii="Times New Roman" w:hAnsi="Times New Roman"/>
          <w:kern w:val="2"/>
        </w:rPr>
        <w:t>Муниципальное бюджетное учреждение культуры «Палкинское районное досуговое объединение», расположенное по адресу: рп.Палкино, ул. Островская, д.14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902325" cy="2159635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721" t="32164" r="15238" b="2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13.</w:t>
      </w:r>
      <w:r>
        <w:rPr>
          <w:rFonts w:eastAsia="Calibri" w:cs="Times New Roman" w:ascii="Times New Roman" w:hAnsi="Times New Roman"/>
          <w:kern w:val="2"/>
        </w:rPr>
        <w:t>Васильевский сельский дом культуры, расположенный по адресу: д. Васильево, д.47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18505" cy="2124710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446" t="31282" r="15238" b="25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numPr>
          <w:ilvl w:val="0"/>
          <w:numId w:val="3"/>
        </w:numPr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Первомайский сельский дом культуры, расположенный по адресу: д. Слопыгино, ул. Солнечная, д.4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66765" cy="2127885"/>
            <wp:effectExtent l="0" t="0" r="0" b="0"/>
            <wp:docPr id="15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870" t="22021" r="15949" b="3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15.</w:t>
      </w:r>
      <w:r>
        <w:rPr>
          <w:rFonts w:eastAsia="Calibri" w:cs="Times New Roman" w:ascii="Times New Roman" w:hAnsi="Times New Roman"/>
          <w:kern w:val="2"/>
        </w:rPr>
        <w:t>Качановский сельский дом культуры, расположенный по адресу: с. Качаново, пл. Культуры, д.1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95975" cy="2028190"/>
            <wp:effectExtent l="0" t="0" r="0" b="0"/>
            <wp:docPr id="16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193" t="23122" r="16193" b="3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16.</w:t>
      </w:r>
      <w:r>
        <w:rPr>
          <w:rFonts w:eastAsia="Calibri" w:cs="Times New Roman" w:ascii="Times New Roman" w:hAnsi="Times New Roman"/>
          <w:kern w:val="2"/>
        </w:rPr>
        <w:t>Горбуновский сельский клуб, расположенный по адресу: д. Горбунова Гора, ул. Нагорная, д.2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902325" cy="2148840"/>
            <wp:effectExtent l="0" t="0" r="0" b="0"/>
            <wp:docPr id="17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870" t="30556" r="15666" b="2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17.Родовской сельский дом культуры, расположенный по адресу: д. Родовое, ул. Молодежная, д.1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6019800" cy="2104390"/>
            <wp:effectExtent l="0" t="0" r="0" b="0"/>
            <wp:docPr id="18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695" t="35313" r="16531" b="2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Bookmark"/>
      <w:bookmarkEnd w:id="0"/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18.Красинский сельский дом культуры, расположенный по адресу: д. Красино, ул. Мира, д.4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902960" cy="2148205"/>
            <wp:effectExtent l="0" t="0" r="0" b="0"/>
            <wp:docPr id="19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438" t="31992" r="15517" b="2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numPr>
          <w:ilvl w:val="0"/>
          <w:numId w:val="4"/>
        </w:numPr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eastAsia="Calibri" w:cs="Times New Roman" w:ascii="Times New Roman" w:hAnsi="Times New Roman"/>
          <w:kern w:val="2"/>
        </w:rPr>
        <w:t>Грибулевский сельский клуб, расположенный по адресу: д. Хохлы, ул. Школьная, д.1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99785" cy="2143760"/>
            <wp:effectExtent l="0" t="0" r="0" b="0"/>
            <wp:docPr id="20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728" t="32177" r="15380" b="2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20.ГБУЗ ПО «Псковская межрайонная  больница» филиал «Палкинский»,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  <w:lang w:val="en-US"/>
        </w:rPr>
      </w:pPr>
      <w:r>
        <w:rPr>
          <w:rFonts w:eastAsia="Calibri" w:cs="Times New Roman" w:ascii="Times New Roman" w:hAnsi="Times New Roman"/>
          <w:kern w:val="2"/>
        </w:rPr>
        <w:t>расположенное по адресу: рп. Палкино, ул. Строителей, д.14;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lang w:val="en-US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96610" cy="2150110"/>
            <wp:effectExtent l="0" t="0" r="0" b="0"/>
            <wp:docPr id="21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583" t="31408" r="15808" b="2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21.ГБУЗ ПО «Псковская межрайонная больница» поликлиника филиала «Палкинский»,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расположенная по адресу: рп. Палкино, ул. Рабочая, д.7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6020435" cy="2268220"/>
            <wp:effectExtent l="0" t="0" r="0" b="0"/>
            <wp:docPr id="22" name="Изображение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446" t="31177" r="15238" b="2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22.</w:t>
      </w:r>
      <w:r>
        <w:rPr>
          <w:rFonts w:eastAsia="Calibri" w:cs="Times New Roman" w:ascii="Times New Roman" w:hAnsi="Times New Roman"/>
          <w:kern w:val="2"/>
        </w:rPr>
        <w:t>ФАП д. Васильево, расположенный по адресу: д. Васильево, д.47А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24220" cy="2124075"/>
            <wp:effectExtent l="0" t="0" r="0" b="0"/>
            <wp:docPr id="23" name="Изображение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153" t="21777" r="15808" b="3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23.</w:t>
      </w:r>
      <w:r>
        <w:rPr>
          <w:rFonts w:eastAsia="Calibri" w:cs="Times New Roman" w:ascii="Times New Roman" w:hAnsi="Times New Roman"/>
          <w:kern w:val="2"/>
        </w:rPr>
        <w:t>ФАП д. Слопыгино, расположенный по адресу: д.Слопыгино, ул. Солнечная, д.4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99785" cy="2152650"/>
            <wp:effectExtent l="0" t="0" r="0" b="0"/>
            <wp:docPr id="24" name="Изображение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870" t="21777" r="15238" b="3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24.</w:t>
      </w:r>
      <w:r>
        <w:rPr>
          <w:rFonts w:eastAsia="Calibri" w:cs="Times New Roman" w:ascii="Times New Roman" w:hAnsi="Times New Roman"/>
          <w:kern w:val="2"/>
        </w:rPr>
        <w:t>ФАП д. Качаново, расположенный по адресу: с. Качаново, ул. Советская,38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96610" cy="2170430"/>
            <wp:effectExtent l="0" t="0" r="0" b="0"/>
            <wp:docPr id="25" name="Изображение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603" t="22882" r="14716" b="3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25.</w:t>
      </w:r>
      <w:r>
        <w:rPr>
          <w:rFonts w:eastAsia="Calibri" w:cs="Times New Roman" w:ascii="Times New Roman" w:hAnsi="Times New Roman"/>
          <w:kern w:val="2"/>
        </w:rPr>
        <w:t>ФАП д. Родовое, расположенный по адресу: д. Родовое, ул. Парковая, 13А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6316980" cy="2124710"/>
            <wp:effectExtent l="0" t="0" r="0" b="0"/>
            <wp:docPr id="26" name="Изображение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527" t="35313" r="15865" b="2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26.ФАП д. Новая Уситва, расположенный по адресу: д.Новая Уситва, ул.Севеткая, д.27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6214745" cy="2306320"/>
            <wp:effectExtent l="0" t="0" r="0" b="0"/>
            <wp:docPr id="27" name="Изображение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7586" t="30984" r="15087" b="2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27.ФАП д. Шабаны, расположенный по адресу: д. Шабаны, ул. Солнечная, д. 6/1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6017260" cy="2079625"/>
            <wp:effectExtent l="0" t="0" r="0" b="0"/>
            <wp:docPr id="28" name="Изображение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012" t="31669" r="14803" b="2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>28.</w:t>
      </w:r>
      <w:r>
        <w:rPr>
          <w:rFonts w:eastAsia="Calibri" w:cs="Times New Roman" w:ascii="Times New Roman" w:hAnsi="Times New Roman"/>
          <w:kern w:val="2"/>
        </w:rPr>
        <w:t>ФАП д. Дорожино, расположенный по адресу: д. Трубицино, д.10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94705" cy="2375535"/>
            <wp:effectExtent l="0" t="0" r="0" b="0"/>
            <wp:docPr id="29" name="Изображение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1022" t="31639" r="14803" b="2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numPr>
          <w:ilvl w:val="0"/>
          <w:numId w:val="5"/>
        </w:numPr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ФАП д. Вернявино, расположенный по адресу: д.Вернявино, ул. Садовая, д.6А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842635" cy="2122805"/>
            <wp:effectExtent l="0" t="0" r="0" b="0"/>
            <wp:docPr id="30" name="Изображение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1036" t="35313" r="16193" b="2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  <w:t>30. ФАП д. Красино, расположенный по адресу: д.Красино, ул. Мира,7</w:t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902325" cy="2142490"/>
            <wp:effectExtent l="0" t="0" r="0" b="0"/>
            <wp:docPr id="31" name="Изображение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7870" t="32223" r="15087" b="2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eastAsia="Calibri" w:cs="Times New Roman"/>
          <w:kern w:val="2"/>
        </w:rPr>
      </w:pPr>
      <w:r>
        <w:rPr>
          <w:rFonts w:eastAsia="Calibri" w:cs="Times New Roman" w:ascii="Times New Roman" w:hAnsi="Times New Roman"/>
          <w:kern w:val="2"/>
        </w:rPr>
      </w:r>
    </w:p>
    <w:p>
      <w:pPr>
        <w:pStyle w:val="Normal"/>
        <w:spacing w:lineRule="atLeast" w:line="10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tLeast" w:line="100" w:before="0" w:after="0"/>
        <w:jc w:val="center"/>
        <w:rPr/>
      </w:pPr>
      <w:r>
        <w:rPr>
          <w:rFonts w:cs="Times New Roman" w:ascii="Times New Roman" w:hAnsi="Times New Roman"/>
        </w:rPr>
        <w:t xml:space="preserve">31. </w:t>
      </w:r>
      <w:r>
        <w:rPr>
          <w:rFonts w:eastAsia="Calibri" w:cs="Times New Roman" w:ascii="Times New Roman" w:hAnsi="Times New Roman"/>
          <w:kern w:val="2"/>
        </w:rPr>
        <w:t>Автопавильон, расположенный по адресу: рп. Палкино, ул. Псковская, д.9</w:t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p>
      <w:pPr>
        <w:pStyle w:val="Normal"/>
        <w:spacing w:lineRule="atLeast" w:line="100" w:before="0" w:after="0"/>
        <w:jc w:val="center"/>
        <w:rPr/>
      </w:pPr>
      <w:r>
        <w:rPr/>
        <w:drawing>
          <wp:inline distT="0" distB="0" distL="0" distR="0">
            <wp:extent cx="5902325" cy="2162810"/>
            <wp:effectExtent l="0" t="0" r="0" b="0"/>
            <wp:docPr id="32" name="Изображение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7728" t="31139" r="15808" b="2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 w:before="0" w:after="0"/>
        <w:jc w:val="center"/>
        <w:rPr/>
      </w:pPr>
      <w:r>
        <w:rPr/>
      </w:r>
    </w:p>
    <w:sectPr>
      <w:type w:val="nextPage"/>
      <w:pgSz w:w="11906" w:h="16838"/>
      <w:pgMar w:left="426" w:right="993" w:gutter="0" w:header="0" w:top="1134" w:footer="0" w:bottom="1134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Calibri">
    <w:charset w:val="cc" w:characterSet="windows-1251"/>
    <w:family w:val="swiss"/>
    <w:pitch w:val="variable"/>
  </w:font>
  <w:font w:name="Times New Roman">
    <w:charset w:val="cc" w:characterSet="windows-1251"/>
    <w:family w:val="roman"/>
    <w:pitch w:val="variable"/>
  </w:font>
  <w:font w:name="Tahoma">
    <w:charset w:val="cc" w:characterSet="windows-1251"/>
    <w:family w:val="swiss"/>
    <w:pitch w:val="variable"/>
  </w:font>
  <w:font w:name="Arial">
    <w:charset w:val="cc" w:characterSet="windows-1251"/>
    <w:family w:val="swiss"/>
    <w:pitch w:val="variable"/>
  </w:font>
  <w:font w:name="Nimbus Roman">
    <w:charset w:val="cc" w:characterSet="windows-125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312"/>
        </w:tabs>
        <w:ind w:start="720" w:hanging="360"/>
      </w:p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</w:lvl>
  </w:abstractNum>
  <w:abstractNum w:abstractNumId="2">
    <w:lvl w:ilvl="0">
      <w:start w:val="6"/>
      <w:numFmt w:val="decimal"/>
      <w:lvlText w:val="%1."/>
      <w:lvlJc w:val="start"/>
      <w:pPr>
        <w:tabs>
          <w:tab w:val="num" w:pos="312"/>
        </w:tabs>
        <w:ind w:start="720" w:hanging="360"/>
      </w:p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</w:lvl>
  </w:abstractNum>
  <w:abstractNum w:abstractNumId="3">
    <w:lvl w:ilvl="0">
      <w:start w:val="14"/>
      <w:numFmt w:val="decimal"/>
      <w:lvlText w:val="%1."/>
      <w:lvlJc w:val="start"/>
      <w:pPr>
        <w:tabs>
          <w:tab w:val="num" w:pos="312"/>
        </w:tabs>
        <w:ind w:start="720" w:hanging="360"/>
      </w:p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</w:lvl>
  </w:abstractNum>
  <w:abstractNum w:abstractNumId="4">
    <w:lvl w:ilvl="0">
      <w:start w:val="19"/>
      <w:numFmt w:val="decimal"/>
      <w:lvlText w:val="%1."/>
      <w:lvlJc w:val="start"/>
      <w:pPr>
        <w:tabs>
          <w:tab w:val="num" w:pos="312"/>
        </w:tabs>
        <w:ind w:start="720" w:hanging="360"/>
      </w:pPr>
      <w:rPr>
        <w:kern w:val="2"/>
        <w:rFonts w:ascii="Times New Roman" w:hAnsi="Times New Roman" w:eastAsia="Calibri" w:cs="Times New Roman"/>
        <w:lang w:val="ru-RU" w:eastAsia="ar-SA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</w:lvl>
  </w:abstractNum>
  <w:abstractNum w:abstractNumId="5">
    <w:lvl w:ilvl="0">
      <w:start w:val="29"/>
      <w:numFmt w:val="decimal"/>
      <w:lvlText w:val="%1."/>
      <w:lvlJc w:val="start"/>
      <w:pPr>
        <w:tabs>
          <w:tab w:val="num" w:pos="312"/>
        </w:tabs>
        <w:ind w:start="720" w:hanging="360"/>
      </w:p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</w:lvl>
  </w:abstractNum>
  <w:abstractNum w:abstractNumId="6">
    <w:lvl w:ilvl="0">
      <w:start w:val="1"/>
      <w:numFmt w:val="none"/>
      <w:suff w:val="nothing"/>
      <w:lvlText w:val="%1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%2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%3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%4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%5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%6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%7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%8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76" w:before="0" w:after="200"/>
    </w:pPr>
    <w:rPr>
      <w:rFonts w:ascii="Calibri" w:hAnsi="Calibri" w:eastAsia="SimSun;宋体" w:cs="Times New Roman"/>
      <w:color w:val="auto"/>
      <w:sz w:val="22"/>
      <w:szCs w:val="22"/>
      <w:lang w:val="ru-RU" w:eastAsia="zh-CN" w:bidi="ar-SA"/>
    </w:rPr>
  </w:style>
  <w:style w:type="character" w:styleId="WW8Num4z0">
    <w:name w:val="WW8Num4z0"/>
    <w:qFormat/>
    <w:rPr>
      <w:rFonts w:ascii="Times New Roman" w:hAnsi="Times New Roman" w:eastAsia="Calibri" w:cs="Times New Roman"/>
      <w:kern w:val="2"/>
      <w:lang w:val="ru-RU" w:eastAsia="ar-SA"/>
    </w:rPr>
  </w:style>
  <w:style w:type="character" w:styleId="Style14">
    <w:name w:val="Основной шрифт абзаца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DefaultParagraphFont">
    <w:name w:val="Default Paragraph Font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6">
    <w:name w:val="Верхний колонтитул Знак"/>
    <w:qFormat/>
    <w:rPr>
      <w:sz w:val="22"/>
      <w:szCs w:val="22"/>
    </w:rPr>
  </w:style>
  <w:style w:type="character" w:styleId="Style17">
    <w:name w:val="Символ нумерации"/>
    <w:qFormat/>
    <w:rPr/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">
    <w:name w:val="Название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1">
    <w:name w:val="Указатель1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qFormat/>
    <w:pPr>
      <w:numPr>
        <w:ilvl w:val="0"/>
        <w:numId w:val="0"/>
      </w:numPr>
      <w:spacing w:lineRule="atLeast" w:line="100" w:before="0" w:after="0"/>
      <w:ind w:hanging="0" w:start="0" w:end="0"/>
    </w:pPr>
    <w:rPr>
      <w:rFonts w:ascii="Tahoma" w:hAnsi="Tahoma" w:cs="Tahoma"/>
      <w:sz w:val="16"/>
      <w:szCs w:val="16"/>
    </w:rPr>
  </w:style>
  <w:style w:type="paragraph" w:styleId="Style20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numPr>
        <w:ilvl w:val="0"/>
        <w:numId w:val="0"/>
      </w:numPr>
      <w:suppressLineNumbers/>
      <w:tabs>
        <w:tab w:val="clear" w:pos="708"/>
        <w:tab w:val="center" w:pos="4677" w:leader="none"/>
        <w:tab w:val="right" w:pos="9355" w:leader="none"/>
      </w:tabs>
      <w:spacing w:lineRule="atLeast" w:line="100" w:before="0" w:after="0"/>
      <w:ind w:hanging="0" w:start="0" w:end="0"/>
    </w:pPr>
    <w:rPr/>
  </w:style>
  <w:style w:type="paragraph" w:styleId="Footer">
    <w:name w:val="Footer"/>
    <w:basedOn w:val="Normal"/>
    <w:pPr>
      <w:numPr>
        <w:ilvl w:val="0"/>
        <w:numId w:val="0"/>
      </w:numPr>
      <w:suppressLineNumbers/>
      <w:tabs>
        <w:tab w:val="clear" w:pos="708"/>
        <w:tab w:val="center" w:pos="4153" w:leader="none"/>
        <w:tab w:val="right" w:pos="8306" w:leader="none"/>
      </w:tabs>
      <w:ind w:hanging="0" w:start="0" w:end="0"/>
    </w:pPr>
    <w:rPr/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3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numbering" Target="numbering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Application>LibreOffice/7.6.4.1$Windows_X86_64 LibreOffice_project/e19e193f88cd6c0525a17fb7a176ed8e6a3e2aa1</Application>
  <AppVersion>15.0000</AppVersion>
  <Pages>15</Pages>
  <Words>1656</Words>
  <Characters>11422</Characters>
  <CharactersWithSpaces>13506</CharactersWithSpaces>
  <Paragraphs>303</Paragraphs>
  <Company>OEM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2026-03-05T14:04:00Z</dcterms:created>
  <dc:creator>1</dc:creator>
  <dc:description/>
  <dc:language>ru-RU</dc:language>
  <cp:lastModifiedBy/>
  <cp:lastPrinted>2026-04-15T10:47:56Z</cp:lastPrinted>
  <dcterms:modified xsi:type="dcterms:W3CDTF">2026-04-15T10:08:38Z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sUpToDate">
    <vt:bool>0</vt:bool>
  </property>
  <property fmtid="{D5CDD505-2E9C-101B-9397-08002B2CF9AE}" pid="3" name="ScaleCrop">
    <vt:bool>0</vt:bool>
  </property>
</Properties>
</file>